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6A83C" w14:textId="5C97AFB9" w:rsidR="00794BF8" w:rsidRPr="009F6173" w:rsidRDefault="00794BF8" w:rsidP="00794BF8">
      <w:pPr>
        <w:pStyle w:val="3GPPHeader"/>
        <w:spacing w:after="60"/>
        <w:rPr>
          <w:rFonts w:cs="Arial"/>
          <w:sz w:val="32"/>
          <w:szCs w:val="32"/>
          <w:highlight w:val="yellow"/>
          <w:lang w:val="en-US"/>
        </w:rPr>
      </w:pPr>
      <w:r w:rsidRPr="009F6173">
        <w:rPr>
          <w:rFonts w:cs="Arial"/>
          <w:lang w:val="en-US"/>
        </w:rPr>
        <w:t>3GPP TSG-RAN WG1 Meeting #9</w:t>
      </w:r>
      <w:r>
        <w:rPr>
          <w:rFonts w:cs="Arial"/>
          <w:lang w:val="en-US"/>
        </w:rPr>
        <w:t>9</w:t>
      </w:r>
      <w:r w:rsidRPr="009F6173">
        <w:rPr>
          <w:rFonts w:cs="Arial"/>
          <w:lang w:val="en-US"/>
        </w:rPr>
        <w:tab/>
      </w:r>
      <w:r w:rsidR="00F875C3" w:rsidRPr="00F875C3">
        <w:rPr>
          <w:rFonts w:cs="Arial"/>
          <w:sz w:val="32"/>
          <w:szCs w:val="32"/>
          <w:lang w:val="en-US"/>
        </w:rPr>
        <w:t>R1-1912604</w:t>
      </w:r>
    </w:p>
    <w:p w14:paraId="6CA0CDCD" w14:textId="77777777" w:rsidR="00794BF8" w:rsidRPr="009F6173" w:rsidRDefault="00794BF8" w:rsidP="00794BF8">
      <w:pPr>
        <w:pStyle w:val="3GPPHeader"/>
        <w:rPr>
          <w:rFonts w:cs="Arial"/>
          <w:lang w:val="en-US"/>
        </w:rPr>
      </w:pPr>
      <w:r>
        <w:rPr>
          <w:rFonts w:cs="Arial"/>
          <w:lang w:val="en-US"/>
        </w:rPr>
        <w:t>Reno, NV, US, November</w:t>
      </w:r>
      <w:r w:rsidRPr="009F6173">
        <w:rPr>
          <w:rFonts w:cs="Arial"/>
          <w:lang w:val="en-US"/>
        </w:rPr>
        <w:t xml:space="preserve"> </w:t>
      </w:r>
      <w:r>
        <w:rPr>
          <w:rFonts w:cs="Arial"/>
          <w:lang w:val="en-US"/>
        </w:rPr>
        <w:t>18</w:t>
      </w:r>
      <w:r w:rsidRPr="009F6173">
        <w:rPr>
          <w:rFonts w:cs="Arial"/>
          <w:vertAlign w:val="superscript"/>
          <w:lang w:val="en-US"/>
        </w:rPr>
        <w:t>th</w:t>
      </w:r>
      <w:r w:rsidRPr="009F6173">
        <w:rPr>
          <w:rFonts w:cs="Arial"/>
          <w:lang w:val="en-US"/>
        </w:rPr>
        <w:t xml:space="preserve"> – </w:t>
      </w:r>
      <w:r>
        <w:rPr>
          <w:rFonts w:cs="Arial"/>
          <w:lang w:val="en-US"/>
        </w:rPr>
        <w:t>22</w:t>
      </w:r>
      <w:r>
        <w:rPr>
          <w:rFonts w:cs="Arial"/>
          <w:vertAlign w:val="superscript"/>
          <w:lang w:val="en-US"/>
        </w:rPr>
        <w:t>nd</w:t>
      </w:r>
      <w:r w:rsidRPr="009F6173">
        <w:rPr>
          <w:rFonts w:cs="Arial"/>
          <w:lang w:val="en-US"/>
        </w:rPr>
        <w:t xml:space="preserve"> 2019</w:t>
      </w:r>
    </w:p>
    <w:p w14:paraId="0FBA01D8" w14:textId="77777777" w:rsidR="00CE6E0D" w:rsidRPr="009F6173" w:rsidRDefault="00CE6E0D" w:rsidP="00CE6E0D">
      <w:pPr>
        <w:pStyle w:val="3GPPHeader"/>
        <w:rPr>
          <w:rFonts w:cs="Arial"/>
          <w:lang w:val="en-US"/>
        </w:rPr>
      </w:pPr>
    </w:p>
    <w:p w14:paraId="0ED25777" w14:textId="033A9DD4" w:rsidR="002820B0" w:rsidRPr="00FA498B" w:rsidRDefault="002820B0" w:rsidP="002820B0">
      <w:pPr>
        <w:pStyle w:val="3GPPHeader"/>
        <w:rPr>
          <w:sz w:val="22"/>
          <w:szCs w:val="22"/>
          <w:lang w:val="en-US"/>
        </w:rPr>
      </w:pPr>
      <w:r w:rsidRPr="00FA498B">
        <w:rPr>
          <w:sz w:val="22"/>
          <w:szCs w:val="22"/>
          <w:lang w:val="en-US"/>
        </w:rPr>
        <w:t>Agenda Item:</w:t>
      </w:r>
      <w:r w:rsidRPr="00FA498B">
        <w:rPr>
          <w:sz w:val="22"/>
          <w:szCs w:val="22"/>
          <w:lang w:val="en-US"/>
        </w:rPr>
        <w:tab/>
      </w:r>
      <w:r w:rsidR="00794BF8" w:rsidRPr="00FA498B">
        <w:rPr>
          <w:sz w:val="22"/>
          <w:szCs w:val="22"/>
          <w:lang w:val="en-US"/>
        </w:rPr>
        <w:t>7.2.4.6</w:t>
      </w:r>
    </w:p>
    <w:p w14:paraId="36723816" w14:textId="77777777" w:rsidR="002820B0" w:rsidRPr="00CE0424" w:rsidRDefault="002820B0" w:rsidP="002820B0">
      <w:pPr>
        <w:pStyle w:val="3GPPHeader"/>
        <w:rPr>
          <w:sz w:val="22"/>
          <w:szCs w:val="22"/>
        </w:rPr>
      </w:pPr>
      <w:r>
        <w:rPr>
          <w:sz w:val="22"/>
          <w:szCs w:val="22"/>
        </w:rPr>
        <w:t>Source:</w:t>
      </w:r>
      <w:r w:rsidRPr="00CE0424">
        <w:rPr>
          <w:sz w:val="22"/>
          <w:szCs w:val="22"/>
        </w:rPr>
        <w:tab/>
        <w:t>Ericsson</w:t>
      </w:r>
    </w:p>
    <w:p w14:paraId="56DE853F" w14:textId="7F7A2F4F" w:rsidR="002820B0" w:rsidRPr="00CE0424" w:rsidRDefault="002820B0" w:rsidP="002820B0">
      <w:pPr>
        <w:pStyle w:val="3GPPHeader"/>
        <w:rPr>
          <w:sz w:val="22"/>
          <w:szCs w:val="22"/>
        </w:rPr>
      </w:pPr>
      <w:r>
        <w:rPr>
          <w:sz w:val="22"/>
          <w:szCs w:val="22"/>
        </w:rPr>
        <w:t>Title:</w:t>
      </w:r>
      <w:r w:rsidRPr="00CE0424">
        <w:rPr>
          <w:sz w:val="22"/>
          <w:szCs w:val="22"/>
        </w:rPr>
        <w:tab/>
      </w:r>
      <w:r w:rsidR="006A4DC2" w:rsidRPr="006A4DC2">
        <w:rPr>
          <w:sz w:val="22"/>
          <w:szCs w:val="22"/>
        </w:rPr>
        <w:t>QoS considerations for NR sidelink</w:t>
      </w:r>
    </w:p>
    <w:p w14:paraId="31AAB940" w14:textId="77777777" w:rsidR="002820B0" w:rsidRPr="00CE0424" w:rsidRDefault="002820B0" w:rsidP="002820B0">
      <w:pPr>
        <w:pStyle w:val="3GPPHeader"/>
        <w:rPr>
          <w:sz w:val="22"/>
          <w:szCs w:val="22"/>
        </w:rPr>
      </w:pPr>
      <w:r w:rsidRPr="00794BF8">
        <w:rPr>
          <w:sz w:val="22"/>
          <w:szCs w:val="22"/>
        </w:rPr>
        <w:t>Document for:</w:t>
      </w:r>
      <w:r w:rsidRPr="00794BF8">
        <w:rPr>
          <w:sz w:val="22"/>
          <w:szCs w:val="22"/>
        </w:rPr>
        <w:tab/>
        <w:t>Discussion, Decision</w:t>
      </w:r>
    </w:p>
    <w:p w14:paraId="7D918D49" w14:textId="77777777" w:rsidR="002820B0" w:rsidRPr="00CE0424" w:rsidRDefault="002820B0" w:rsidP="002820B0"/>
    <w:p w14:paraId="53E61CD5" w14:textId="77777777" w:rsidR="002820B0" w:rsidRPr="00CE0424" w:rsidRDefault="002820B0" w:rsidP="002C1787">
      <w:pPr>
        <w:pStyle w:val="Heading1"/>
      </w:pPr>
      <w:r>
        <w:t>1</w:t>
      </w:r>
      <w:r>
        <w:tab/>
      </w:r>
      <w:r w:rsidRPr="002D1A50">
        <w:rPr>
          <w:lang w:val="en-US"/>
        </w:rPr>
        <w:t>Introduction</w:t>
      </w:r>
    </w:p>
    <w:p w14:paraId="37092986" w14:textId="6134FF6D" w:rsidR="00794BF8" w:rsidRPr="00794BF8" w:rsidRDefault="00794BF8" w:rsidP="00794BF8">
      <w:r w:rsidRPr="00794BF8">
        <w:t xml:space="preserve">RAN1 </w:t>
      </w:r>
      <w:r>
        <w:t>#98bis</w:t>
      </w:r>
      <w:r w:rsidRPr="00794BF8">
        <w:t xml:space="preserve"> made the following agreements</w:t>
      </w:r>
      <w:r w:rsidR="0063009F">
        <w:t xml:space="preserve"> related to congestion control and QoS management for sidelink</w:t>
      </w:r>
      <w:r w:rsidRPr="00794BF8">
        <w:t>:</w:t>
      </w:r>
    </w:p>
    <w:tbl>
      <w:tblPr>
        <w:tblStyle w:val="TableGrid"/>
        <w:tblW w:w="0" w:type="auto"/>
        <w:tblLook w:val="04A0" w:firstRow="1" w:lastRow="0" w:firstColumn="1" w:lastColumn="0" w:noHBand="0" w:noVBand="1"/>
      </w:tblPr>
      <w:tblGrid>
        <w:gridCol w:w="9629"/>
      </w:tblGrid>
      <w:tr w:rsidR="00794BF8" w:rsidRPr="00971285" w14:paraId="08434FA5" w14:textId="77777777" w:rsidTr="00EA19A9">
        <w:tc>
          <w:tcPr>
            <w:tcW w:w="9629" w:type="dxa"/>
          </w:tcPr>
          <w:p w14:paraId="449427B1" w14:textId="77777777" w:rsidR="00794BF8" w:rsidRPr="00530EAE" w:rsidRDefault="00794BF8" w:rsidP="00794BF8">
            <w:pPr>
              <w:rPr>
                <w:rFonts w:ascii="Times" w:hAnsi="Times" w:cs="Times"/>
                <w:sz w:val="20"/>
                <w:szCs w:val="20"/>
                <w:lang w:val="en-US"/>
              </w:rPr>
            </w:pPr>
            <w:r w:rsidRPr="00530EAE">
              <w:rPr>
                <w:rFonts w:ascii="Times" w:hAnsi="Times" w:cs="Times"/>
                <w:sz w:val="20"/>
                <w:szCs w:val="20"/>
                <w:highlight w:val="green"/>
                <w:lang w:val="en-US"/>
              </w:rPr>
              <w:t>Agreements</w:t>
            </w:r>
            <w:r w:rsidRPr="00530EAE">
              <w:rPr>
                <w:rFonts w:ascii="Times" w:hAnsi="Times" w:cs="Times"/>
                <w:sz w:val="20"/>
                <w:szCs w:val="20"/>
                <w:lang w:val="en-US"/>
              </w:rPr>
              <w:t>:</w:t>
            </w:r>
          </w:p>
          <w:p w14:paraId="02C38DD7" w14:textId="77777777" w:rsidR="00794BF8" w:rsidRPr="00971285" w:rsidRDefault="00794BF8" w:rsidP="00794BF8">
            <w:pPr>
              <w:rPr>
                <w:rFonts w:ascii="Times" w:hAnsi="Times" w:cs="Times"/>
                <w:sz w:val="20"/>
                <w:szCs w:val="20"/>
                <w:lang w:val="en-US" w:eastAsia="zh-CN"/>
              </w:rPr>
            </w:pPr>
            <w:r w:rsidRPr="00971285">
              <w:rPr>
                <w:rFonts w:ascii="Times" w:hAnsi="Times" w:cs="Times"/>
                <w:sz w:val="20"/>
                <w:szCs w:val="20"/>
                <w:lang w:val="en-US" w:eastAsia="zh-CN"/>
              </w:rPr>
              <w:t>Define NR sidelink Channel Occupancy Ratio (CR) measurement.</w:t>
            </w:r>
          </w:p>
          <w:p w14:paraId="23253119" w14:textId="77777777" w:rsidR="00794BF8" w:rsidRPr="00971285" w:rsidRDefault="00794BF8" w:rsidP="00794BF8">
            <w:pPr>
              <w:pStyle w:val="ListParagraph"/>
              <w:numPr>
                <w:ilvl w:val="0"/>
                <w:numId w:val="37"/>
              </w:numPr>
              <w:overflowPunct/>
              <w:autoSpaceDE/>
              <w:autoSpaceDN/>
              <w:adjustRightInd/>
              <w:spacing w:line="259" w:lineRule="auto"/>
              <w:textAlignment w:val="auto"/>
              <w:rPr>
                <w:rFonts w:ascii="Times" w:hAnsi="Times" w:cs="Times"/>
                <w:sz w:val="20"/>
                <w:szCs w:val="20"/>
                <w:lang w:val="en-US" w:eastAsia="zh-CN"/>
              </w:rPr>
            </w:pPr>
            <w:r w:rsidRPr="00971285">
              <w:rPr>
                <w:rFonts w:ascii="Times" w:hAnsi="Times" w:cs="Times"/>
                <w:sz w:val="20"/>
                <w:szCs w:val="20"/>
                <w:lang w:val="en-US" w:eastAsia="zh-CN"/>
              </w:rPr>
              <w:t xml:space="preserve">LTE CR is the baselines </w:t>
            </w:r>
          </w:p>
          <w:p w14:paraId="64D94434" w14:textId="77777777" w:rsidR="00794BF8" w:rsidRPr="00971285" w:rsidRDefault="00794BF8" w:rsidP="00794BF8">
            <w:pPr>
              <w:rPr>
                <w:rFonts w:ascii="Times" w:hAnsi="Times" w:cs="Times"/>
                <w:sz w:val="20"/>
                <w:szCs w:val="20"/>
              </w:rPr>
            </w:pPr>
          </w:p>
          <w:p w14:paraId="7E1A719A" w14:textId="77777777" w:rsidR="00794BF8" w:rsidRPr="00971285" w:rsidRDefault="00794BF8" w:rsidP="00794BF8">
            <w:pPr>
              <w:rPr>
                <w:rFonts w:ascii="Times" w:hAnsi="Times" w:cs="Times"/>
                <w:sz w:val="20"/>
                <w:szCs w:val="20"/>
              </w:rPr>
            </w:pPr>
            <w:r w:rsidRPr="00971285">
              <w:rPr>
                <w:rFonts w:ascii="Times" w:hAnsi="Times" w:cs="Times"/>
                <w:sz w:val="20"/>
                <w:szCs w:val="20"/>
                <w:highlight w:val="green"/>
              </w:rPr>
              <w:t>Agreements</w:t>
            </w:r>
            <w:r w:rsidRPr="00971285">
              <w:rPr>
                <w:rFonts w:ascii="Times" w:hAnsi="Times" w:cs="Times"/>
                <w:sz w:val="20"/>
                <w:szCs w:val="20"/>
              </w:rPr>
              <w:t>:</w:t>
            </w:r>
          </w:p>
          <w:p w14:paraId="578524AB" w14:textId="77777777" w:rsidR="00794BF8" w:rsidRPr="00971285" w:rsidRDefault="00794BF8" w:rsidP="00794BF8">
            <w:pPr>
              <w:numPr>
                <w:ilvl w:val="0"/>
                <w:numId w:val="36"/>
              </w:numPr>
              <w:overflowPunct/>
              <w:autoSpaceDE/>
              <w:autoSpaceDN/>
              <w:adjustRightInd/>
              <w:spacing w:after="0"/>
              <w:textAlignment w:val="auto"/>
              <w:rPr>
                <w:rFonts w:ascii="Times" w:hAnsi="Times" w:cs="Times"/>
                <w:sz w:val="20"/>
                <w:szCs w:val="20"/>
                <w:lang w:val="en-US" w:eastAsia="zh-CN"/>
              </w:rPr>
            </w:pPr>
            <w:r w:rsidRPr="00971285">
              <w:rPr>
                <w:rFonts w:ascii="Times" w:hAnsi="Times" w:cs="Times"/>
                <w:sz w:val="20"/>
                <w:szCs w:val="20"/>
                <w:lang w:val="en-US" w:eastAsia="zh-CN"/>
              </w:rPr>
              <w:t>Congestion control can restrict the values of at least the following PSSCH/PSCCH TX parameters per resource pool:</w:t>
            </w:r>
          </w:p>
          <w:p w14:paraId="29DC9A8D" w14:textId="77777777" w:rsidR="00794BF8" w:rsidRPr="00971285" w:rsidRDefault="00794BF8" w:rsidP="00794BF8">
            <w:pPr>
              <w:pStyle w:val="ListParagraph"/>
              <w:numPr>
                <w:ilvl w:val="1"/>
                <w:numId w:val="36"/>
              </w:numPr>
              <w:overflowPunct/>
              <w:autoSpaceDE/>
              <w:autoSpaceDN/>
              <w:adjustRightInd/>
              <w:spacing w:line="259" w:lineRule="auto"/>
              <w:textAlignment w:val="auto"/>
              <w:rPr>
                <w:rFonts w:ascii="Times" w:hAnsi="Times" w:cs="Times"/>
                <w:sz w:val="20"/>
                <w:szCs w:val="20"/>
                <w:lang w:val="en-US" w:eastAsia="zh-CN"/>
              </w:rPr>
            </w:pPr>
            <w:r w:rsidRPr="00971285">
              <w:rPr>
                <w:rFonts w:ascii="Times" w:hAnsi="Times" w:cs="Times"/>
                <w:sz w:val="20"/>
                <w:szCs w:val="20"/>
                <w:lang w:val="en-US" w:eastAsia="zh-CN"/>
              </w:rPr>
              <w:t>Range of MCS for a given MCS table supported within the resource pool</w:t>
            </w:r>
          </w:p>
          <w:p w14:paraId="0F21D251" w14:textId="77777777" w:rsidR="00794BF8" w:rsidRPr="00971285" w:rsidRDefault="00794BF8" w:rsidP="00794BF8">
            <w:pPr>
              <w:pStyle w:val="ListParagraph"/>
              <w:numPr>
                <w:ilvl w:val="1"/>
                <w:numId w:val="36"/>
              </w:numPr>
              <w:overflowPunct/>
              <w:autoSpaceDE/>
              <w:autoSpaceDN/>
              <w:adjustRightInd/>
              <w:spacing w:line="259" w:lineRule="auto"/>
              <w:textAlignment w:val="auto"/>
              <w:rPr>
                <w:rFonts w:ascii="Times" w:hAnsi="Times" w:cs="Times"/>
                <w:sz w:val="20"/>
                <w:szCs w:val="20"/>
                <w:lang w:val="en-US" w:eastAsia="zh-CN"/>
              </w:rPr>
            </w:pPr>
            <w:r w:rsidRPr="00971285">
              <w:rPr>
                <w:rFonts w:ascii="Times" w:hAnsi="Times" w:cs="Times"/>
                <w:sz w:val="20"/>
                <w:szCs w:val="20"/>
                <w:lang w:val="en-US" w:eastAsia="zh-CN"/>
              </w:rPr>
              <w:t>Range of number of sub-channels</w:t>
            </w:r>
          </w:p>
          <w:p w14:paraId="1F8E1EA8" w14:textId="77777777" w:rsidR="00794BF8" w:rsidRPr="00971285" w:rsidRDefault="00794BF8" w:rsidP="00794BF8">
            <w:pPr>
              <w:pStyle w:val="ListParagraph"/>
              <w:numPr>
                <w:ilvl w:val="1"/>
                <w:numId w:val="36"/>
              </w:numPr>
              <w:overflowPunct/>
              <w:autoSpaceDE/>
              <w:autoSpaceDN/>
              <w:adjustRightInd/>
              <w:spacing w:line="259" w:lineRule="auto"/>
              <w:textAlignment w:val="auto"/>
              <w:rPr>
                <w:rFonts w:ascii="Times" w:hAnsi="Times" w:cs="Times"/>
                <w:sz w:val="20"/>
                <w:szCs w:val="20"/>
                <w:lang w:val="en-US" w:eastAsia="zh-CN"/>
              </w:rPr>
            </w:pPr>
            <w:r w:rsidRPr="00971285">
              <w:rPr>
                <w:rFonts w:ascii="Times" w:hAnsi="Times" w:cs="Times"/>
                <w:sz w:val="20"/>
                <w:szCs w:val="20"/>
                <w:lang w:val="en-US" w:eastAsia="zh-CN"/>
              </w:rPr>
              <w:t>Upper bound of number of (re)transmissions – already agreed in mode 2 AI</w:t>
            </w:r>
          </w:p>
          <w:p w14:paraId="2A3AD379" w14:textId="77777777" w:rsidR="00794BF8" w:rsidRPr="00971285" w:rsidRDefault="00794BF8" w:rsidP="00794BF8">
            <w:pPr>
              <w:pStyle w:val="ListParagraph"/>
              <w:numPr>
                <w:ilvl w:val="1"/>
                <w:numId w:val="36"/>
              </w:numPr>
              <w:overflowPunct/>
              <w:autoSpaceDE/>
              <w:autoSpaceDN/>
              <w:adjustRightInd/>
              <w:spacing w:line="259" w:lineRule="auto"/>
              <w:textAlignment w:val="auto"/>
              <w:rPr>
                <w:rFonts w:ascii="Times" w:hAnsi="Times" w:cs="Times"/>
                <w:sz w:val="20"/>
                <w:szCs w:val="20"/>
                <w:lang w:val="en-US" w:eastAsia="zh-CN"/>
              </w:rPr>
            </w:pPr>
            <w:r w:rsidRPr="00971285">
              <w:rPr>
                <w:rFonts w:ascii="Times" w:hAnsi="Times" w:cs="Times"/>
                <w:sz w:val="20"/>
                <w:szCs w:val="20"/>
                <w:lang w:val="en-US" w:eastAsia="zh-CN"/>
              </w:rPr>
              <w:t>Upper bound of TX power (including zero TX power)</w:t>
            </w:r>
          </w:p>
          <w:p w14:paraId="2DCF8487" w14:textId="77777777" w:rsidR="00794BF8" w:rsidRPr="00971285" w:rsidRDefault="00794BF8" w:rsidP="00794BF8">
            <w:pPr>
              <w:numPr>
                <w:ilvl w:val="0"/>
                <w:numId w:val="36"/>
              </w:numPr>
              <w:overflowPunct/>
              <w:autoSpaceDE/>
              <w:autoSpaceDN/>
              <w:adjustRightInd/>
              <w:spacing w:after="0"/>
              <w:textAlignment w:val="auto"/>
              <w:rPr>
                <w:rFonts w:ascii="Times" w:hAnsi="Times" w:cs="Times"/>
                <w:sz w:val="20"/>
                <w:szCs w:val="20"/>
                <w:lang w:val="en-US" w:eastAsia="zh-CN"/>
              </w:rPr>
            </w:pPr>
            <w:r w:rsidRPr="00971285">
              <w:rPr>
                <w:rFonts w:ascii="Times" w:hAnsi="Times" w:cs="Times"/>
                <w:sz w:val="20"/>
                <w:szCs w:val="20"/>
                <w:lang w:val="en-US" w:eastAsia="zh-CN"/>
              </w:rPr>
              <w:t xml:space="preserve">Congestion control can set an upper bound on channel occupancy ratio (CR), </w:t>
            </w:r>
            <w:proofErr w:type="spellStart"/>
            <w:r w:rsidRPr="00971285">
              <w:rPr>
                <w:rFonts w:ascii="Times" w:hAnsi="Times" w:cs="Times"/>
                <w:sz w:val="20"/>
                <w:szCs w:val="20"/>
                <w:lang w:val="en-US" w:eastAsia="zh-CN"/>
              </w:rPr>
              <w:t>CR</w:t>
            </w:r>
            <w:r w:rsidRPr="00971285">
              <w:rPr>
                <w:rFonts w:ascii="Times" w:hAnsi="Times" w:cs="Times"/>
                <w:sz w:val="20"/>
                <w:szCs w:val="20"/>
                <w:vertAlign w:val="subscript"/>
                <w:lang w:val="en-US" w:eastAsia="zh-CN"/>
              </w:rPr>
              <w:t>limit</w:t>
            </w:r>
            <w:proofErr w:type="spellEnd"/>
            <w:r w:rsidRPr="00971285">
              <w:rPr>
                <w:rFonts w:ascii="Times" w:hAnsi="Times" w:cs="Times"/>
                <w:sz w:val="20"/>
                <w:szCs w:val="20"/>
                <w:lang w:val="en-US" w:eastAsia="zh-CN"/>
              </w:rPr>
              <w:t>.</w:t>
            </w:r>
          </w:p>
          <w:p w14:paraId="0D1BF208" w14:textId="77777777" w:rsidR="00794BF8" w:rsidRPr="00971285" w:rsidRDefault="00794BF8" w:rsidP="00794BF8">
            <w:pPr>
              <w:numPr>
                <w:ilvl w:val="0"/>
                <w:numId w:val="36"/>
              </w:numPr>
              <w:overflowPunct/>
              <w:autoSpaceDE/>
              <w:autoSpaceDN/>
              <w:adjustRightInd/>
              <w:spacing w:after="0"/>
              <w:textAlignment w:val="auto"/>
              <w:rPr>
                <w:rFonts w:ascii="Times" w:hAnsi="Times" w:cs="Times"/>
                <w:sz w:val="20"/>
                <w:szCs w:val="20"/>
                <w:lang w:val="en-US" w:eastAsia="ko-KR"/>
              </w:rPr>
            </w:pPr>
            <w:r w:rsidRPr="00971285">
              <w:rPr>
                <w:rFonts w:ascii="Times" w:hAnsi="Times" w:cs="Times"/>
                <w:sz w:val="20"/>
                <w:szCs w:val="20"/>
                <w:lang w:val="en-US" w:eastAsia="ko-KR"/>
              </w:rPr>
              <w:t xml:space="preserve">Ranges/bounds of the transmission parameters and </w:t>
            </w:r>
            <w:proofErr w:type="spellStart"/>
            <w:r w:rsidRPr="00971285">
              <w:rPr>
                <w:rFonts w:ascii="Times" w:hAnsi="Times" w:cs="Times"/>
                <w:sz w:val="20"/>
                <w:szCs w:val="20"/>
                <w:lang w:val="en-US" w:eastAsia="zh-CN"/>
              </w:rPr>
              <w:t>CR</w:t>
            </w:r>
            <w:r w:rsidRPr="00971285">
              <w:rPr>
                <w:rFonts w:ascii="Times" w:hAnsi="Times" w:cs="Times"/>
                <w:sz w:val="20"/>
                <w:szCs w:val="20"/>
                <w:vertAlign w:val="subscript"/>
                <w:lang w:val="en-US" w:eastAsia="zh-CN"/>
              </w:rPr>
              <w:t>limit</w:t>
            </w:r>
            <w:proofErr w:type="spellEnd"/>
            <w:r w:rsidRPr="00971285">
              <w:rPr>
                <w:rFonts w:ascii="Times" w:hAnsi="Times" w:cs="Times"/>
                <w:sz w:val="20"/>
                <w:szCs w:val="20"/>
                <w:lang w:val="en-US" w:eastAsia="ko-KR"/>
              </w:rPr>
              <w:t xml:space="preserve"> are functions of QoS and CBR.</w:t>
            </w:r>
          </w:p>
          <w:p w14:paraId="0420DF39" w14:textId="77777777" w:rsidR="00794BF8" w:rsidRPr="00971285" w:rsidRDefault="00794BF8" w:rsidP="00794BF8">
            <w:pPr>
              <w:numPr>
                <w:ilvl w:val="0"/>
                <w:numId w:val="36"/>
              </w:numPr>
              <w:overflowPunct/>
              <w:autoSpaceDE/>
              <w:autoSpaceDN/>
              <w:adjustRightInd/>
              <w:spacing w:after="0"/>
              <w:textAlignment w:val="auto"/>
              <w:rPr>
                <w:rFonts w:ascii="Times" w:hAnsi="Times" w:cs="Times"/>
                <w:sz w:val="20"/>
                <w:szCs w:val="20"/>
                <w:lang w:val="en-US" w:eastAsia="zh-CN"/>
              </w:rPr>
            </w:pPr>
            <w:r w:rsidRPr="00971285">
              <w:rPr>
                <w:rFonts w:ascii="Times" w:hAnsi="Times" w:cs="Times"/>
                <w:sz w:val="20"/>
                <w:szCs w:val="20"/>
                <w:lang w:val="en-US" w:eastAsia="zh-CN"/>
              </w:rPr>
              <w:t>In addition to congestion control (in use or not in use), the above parameters can be restricted by reusing the same mechanism as in LTE</w:t>
            </w:r>
          </w:p>
          <w:p w14:paraId="7C2037AA" w14:textId="77777777" w:rsidR="00794BF8" w:rsidRPr="00971285" w:rsidRDefault="00794BF8" w:rsidP="00794BF8">
            <w:pPr>
              <w:numPr>
                <w:ilvl w:val="1"/>
                <w:numId w:val="36"/>
              </w:numPr>
              <w:overflowPunct/>
              <w:autoSpaceDE/>
              <w:autoSpaceDN/>
              <w:adjustRightInd/>
              <w:spacing w:after="0"/>
              <w:textAlignment w:val="auto"/>
              <w:rPr>
                <w:rFonts w:ascii="Times" w:hAnsi="Times" w:cs="Times"/>
                <w:sz w:val="20"/>
                <w:szCs w:val="20"/>
                <w:lang w:val="en-US" w:eastAsia="zh-CN"/>
              </w:rPr>
            </w:pPr>
            <w:r w:rsidRPr="00971285">
              <w:rPr>
                <w:rFonts w:ascii="Times" w:hAnsi="Times" w:cs="Times"/>
                <w:sz w:val="20"/>
                <w:szCs w:val="20"/>
                <w:lang w:val="en-US" w:eastAsia="zh-CN"/>
              </w:rPr>
              <w:t>For speed, further discussion on absolute vs. relative speed</w:t>
            </w:r>
          </w:p>
          <w:p w14:paraId="7B046A2B" w14:textId="77777777" w:rsidR="00794BF8" w:rsidRPr="00971285" w:rsidRDefault="00794BF8" w:rsidP="00794BF8">
            <w:pPr>
              <w:pStyle w:val="ListParagraph"/>
              <w:numPr>
                <w:ilvl w:val="1"/>
                <w:numId w:val="36"/>
              </w:numPr>
              <w:overflowPunct/>
              <w:autoSpaceDE/>
              <w:autoSpaceDN/>
              <w:adjustRightInd/>
              <w:spacing w:line="259" w:lineRule="auto"/>
              <w:textAlignment w:val="auto"/>
              <w:rPr>
                <w:rFonts w:ascii="Times" w:hAnsi="Times" w:cs="Times"/>
                <w:sz w:val="20"/>
                <w:szCs w:val="20"/>
                <w:lang w:val="en-US" w:eastAsia="zh-CN"/>
              </w:rPr>
            </w:pPr>
            <w:r w:rsidRPr="00971285">
              <w:rPr>
                <w:rFonts w:ascii="Times" w:hAnsi="Times" w:cs="Times"/>
                <w:sz w:val="20"/>
                <w:szCs w:val="20"/>
                <w:lang w:val="en-US" w:eastAsia="zh-CN"/>
              </w:rPr>
              <w:t xml:space="preserve">FFS other parameter(s) that can be restricted </w:t>
            </w:r>
          </w:p>
          <w:p w14:paraId="7369E5BC" w14:textId="77777777" w:rsidR="00794BF8" w:rsidRPr="00971285" w:rsidRDefault="00794BF8" w:rsidP="00794BF8">
            <w:pPr>
              <w:pStyle w:val="ListParagraph"/>
              <w:numPr>
                <w:ilvl w:val="1"/>
                <w:numId w:val="36"/>
              </w:numPr>
              <w:overflowPunct/>
              <w:autoSpaceDE/>
              <w:autoSpaceDN/>
              <w:adjustRightInd/>
              <w:spacing w:line="259" w:lineRule="auto"/>
              <w:textAlignment w:val="auto"/>
              <w:rPr>
                <w:rFonts w:ascii="Times" w:hAnsi="Times" w:cs="Times"/>
                <w:sz w:val="20"/>
                <w:szCs w:val="20"/>
                <w:lang w:val="en-US" w:eastAsia="zh-CN"/>
              </w:rPr>
            </w:pPr>
            <w:r w:rsidRPr="00971285">
              <w:rPr>
                <w:rFonts w:ascii="Times" w:hAnsi="Times" w:cs="Times"/>
                <w:sz w:val="20"/>
                <w:szCs w:val="20"/>
                <w:lang w:val="en-US" w:eastAsia="zh-CN"/>
              </w:rPr>
              <w:t xml:space="preserve">FFS </w:t>
            </w:r>
            <w:proofErr w:type="gramStart"/>
            <w:r w:rsidRPr="00971285">
              <w:rPr>
                <w:rFonts w:ascii="Times" w:hAnsi="Times" w:cs="Times"/>
                <w:sz w:val="20"/>
                <w:szCs w:val="20"/>
                <w:lang w:val="en-US" w:eastAsia="zh-CN"/>
              </w:rPr>
              <w:t>whether or not</w:t>
            </w:r>
            <w:proofErr w:type="gramEnd"/>
            <w:r w:rsidRPr="00971285">
              <w:rPr>
                <w:rFonts w:ascii="Times" w:hAnsi="Times" w:cs="Times"/>
                <w:sz w:val="20"/>
                <w:szCs w:val="20"/>
                <w:lang w:val="en-US" w:eastAsia="zh-CN"/>
              </w:rPr>
              <w:t xml:space="preserve"> to tie the speed with a UE capability</w:t>
            </w:r>
          </w:p>
          <w:p w14:paraId="409F4FB6" w14:textId="77777777" w:rsidR="00794BF8" w:rsidRPr="00971285" w:rsidRDefault="00794BF8" w:rsidP="00794BF8">
            <w:pPr>
              <w:rPr>
                <w:rFonts w:ascii="Times" w:hAnsi="Times" w:cs="Times"/>
                <w:sz w:val="20"/>
                <w:szCs w:val="20"/>
                <w:lang w:val="en-US"/>
              </w:rPr>
            </w:pPr>
          </w:p>
          <w:p w14:paraId="3AC1E10B" w14:textId="77777777" w:rsidR="00794BF8" w:rsidRPr="00971285" w:rsidRDefault="00794BF8" w:rsidP="00794BF8">
            <w:pPr>
              <w:rPr>
                <w:rFonts w:ascii="Times" w:hAnsi="Times" w:cs="Times"/>
                <w:sz w:val="20"/>
                <w:szCs w:val="20"/>
                <w:lang w:val="en-US"/>
              </w:rPr>
            </w:pPr>
            <w:r w:rsidRPr="00971285">
              <w:rPr>
                <w:rFonts w:ascii="Times" w:hAnsi="Times" w:cs="Times"/>
                <w:sz w:val="20"/>
                <w:szCs w:val="20"/>
                <w:highlight w:val="green"/>
                <w:lang w:val="en-US"/>
              </w:rPr>
              <w:t>Agreements</w:t>
            </w:r>
            <w:r w:rsidRPr="00971285">
              <w:rPr>
                <w:rFonts w:ascii="Times" w:hAnsi="Times" w:cs="Times"/>
                <w:sz w:val="20"/>
                <w:szCs w:val="20"/>
                <w:lang w:val="en-US"/>
              </w:rPr>
              <w:t>:</w:t>
            </w:r>
          </w:p>
          <w:p w14:paraId="3AE33A5D" w14:textId="77777777" w:rsidR="00794BF8" w:rsidRPr="00971285" w:rsidRDefault="00794BF8" w:rsidP="00794BF8">
            <w:pPr>
              <w:rPr>
                <w:rFonts w:ascii="Times" w:hAnsi="Times" w:cs="Times"/>
                <w:sz w:val="20"/>
                <w:szCs w:val="20"/>
                <w:lang w:val="en-US" w:eastAsia="ko-KR"/>
              </w:rPr>
            </w:pPr>
            <w:r w:rsidRPr="00971285">
              <w:rPr>
                <w:rFonts w:ascii="Times" w:hAnsi="Times" w:cs="Times"/>
                <w:sz w:val="20"/>
                <w:szCs w:val="20"/>
                <w:lang w:val="en-US" w:eastAsia="ko-KR"/>
              </w:rPr>
              <w:t xml:space="preserve">Lookup table links CBR range with values of the transmission parameters and </w:t>
            </w:r>
            <w:proofErr w:type="spellStart"/>
            <w:r w:rsidRPr="00971285">
              <w:rPr>
                <w:rFonts w:ascii="Times" w:hAnsi="Times" w:cs="Times"/>
                <w:sz w:val="20"/>
                <w:szCs w:val="20"/>
                <w:lang w:val="en-US" w:eastAsia="zh-CN"/>
              </w:rPr>
              <w:t>CR</w:t>
            </w:r>
            <w:r w:rsidRPr="00971285">
              <w:rPr>
                <w:rFonts w:ascii="Times" w:hAnsi="Times" w:cs="Times"/>
                <w:sz w:val="20"/>
                <w:szCs w:val="20"/>
                <w:vertAlign w:val="subscript"/>
                <w:lang w:val="en-US" w:eastAsia="zh-CN"/>
              </w:rPr>
              <w:t>limit</w:t>
            </w:r>
            <w:proofErr w:type="spellEnd"/>
            <w:r w:rsidRPr="00971285">
              <w:rPr>
                <w:rFonts w:ascii="Times" w:hAnsi="Times" w:cs="Times"/>
                <w:sz w:val="20"/>
                <w:szCs w:val="20"/>
                <w:lang w:val="en-US" w:eastAsia="ko-KR"/>
              </w:rPr>
              <w:t xml:space="preserve"> for each value of the indication of a priority of a sidelink transmission carried by SCI payload </w:t>
            </w:r>
            <w:r w:rsidRPr="00971285">
              <w:rPr>
                <w:rFonts w:ascii="Times" w:hAnsi="Times" w:cs="Times"/>
                <w:sz w:val="20"/>
                <w:szCs w:val="20"/>
                <w:lang w:val="en-US" w:eastAsia="zh-CN"/>
              </w:rPr>
              <w:t xml:space="preserve">(as per WA from RAN1#98), </w:t>
            </w:r>
            <w:r w:rsidRPr="00971285">
              <w:rPr>
                <w:rFonts w:ascii="Times" w:hAnsi="Times" w:cs="Times"/>
                <w:sz w:val="20"/>
                <w:szCs w:val="20"/>
                <w:lang w:val="en-US" w:eastAsia="ko-KR"/>
              </w:rPr>
              <w:t xml:space="preserve">Lookup table is (pre)configured. Details up to RAN2. </w:t>
            </w:r>
          </w:p>
          <w:p w14:paraId="3A42D3AF" w14:textId="77777777" w:rsidR="00794BF8" w:rsidRPr="00971285" w:rsidRDefault="00794BF8" w:rsidP="00794BF8">
            <w:pPr>
              <w:pStyle w:val="ListParagraph"/>
              <w:numPr>
                <w:ilvl w:val="0"/>
                <w:numId w:val="38"/>
              </w:numPr>
              <w:overflowPunct/>
              <w:autoSpaceDE/>
              <w:autoSpaceDN/>
              <w:adjustRightInd/>
              <w:spacing w:line="259" w:lineRule="auto"/>
              <w:textAlignment w:val="auto"/>
              <w:rPr>
                <w:rFonts w:ascii="Times" w:hAnsi="Times" w:cs="Times"/>
                <w:sz w:val="20"/>
                <w:szCs w:val="20"/>
                <w:lang w:val="en-US" w:eastAsia="ko-KR"/>
              </w:rPr>
            </w:pPr>
            <w:r w:rsidRPr="00971285">
              <w:rPr>
                <w:rFonts w:ascii="Times" w:hAnsi="Times" w:cs="Times"/>
                <w:sz w:val="20"/>
                <w:szCs w:val="20"/>
                <w:lang w:val="en-US" w:eastAsia="ko-KR"/>
              </w:rPr>
              <w:t xml:space="preserve">Up to 16 (as a </w:t>
            </w:r>
            <w:r w:rsidRPr="00971285">
              <w:rPr>
                <w:rFonts w:ascii="Times" w:hAnsi="Times" w:cs="Times"/>
                <w:sz w:val="20"/>
                <w:szCs w:val="20"/>
                <w:highlight w:val="darkYellow"/>
                <w:lang w:val="en-US" w:eastAsia="ko-KR"/>
              </w:rPr>
              <w:t>working assumption</w:t>
            </w:r>
            <w:r w:rsidRPr="00971285">
              <w:rPr>
                <w:rFonts w:ascii="Times" w:hAnsi="Times" w:cs="Times"/>
                <w:sz w:val="20"/>
                <w:szCs w:val="20"/>
                <w:lang w:val="en-US" w:eastAsia="ko-KR"/>
              </w:rPr>
              <w:t>) CBR ranges are supported</w:t>
            </w:r>
          </w:p>
          <w:p w14:paraId="30BFA882" w14:textId="77777777" w:rsidR="00794BF8" w:rsidRPr="00971285" w:rsidRDefault="00794BF8" w:rsidP="00794BF8">
            <w:pPr>
              <w:pStyle w:val="ListParagraph"/>
              <w:numPr>
                <w:ilvl w:val="1"/>
                <w:numId w:val="38"/>
              </w:numPr>
              <w:overflowPunct/>
              <w:autoSpaceDE/>
              <w:autoSpaceDN/>
              <w:adjustRightInd/>
              <w:spacing w:line="259" w:lineRule="auto"/>
              <w:textAlignment w:val="auto"/>
              <w:rPr>
                <w:rFonts w:ascii="Times" w:hAnsi="Times" w:cs="Times"/>
                <w:sz w:val="20"/>
                <w:szCs w:val="20"/>
                <w:lang w:val="en-US" w:eastAsia="ko-KR"/>
              </w:rPr>
            </w:pPr>
            <w:r w:rsidRPr="00971285">
              <w:rPr>
                <w:rFonts w:ascii="Times" w:hAnsi="Times" w:cs="Times"/>
                <w:sz w:val="20"/>
                <w:szCs w:val="20"/>
                <w:lang w:val="en-US" w:eastAsia="ko-KR"/>
              </w:rPr>
              <w:t>The working assumption will be automatically confirmed in RAN1#99 if no further input</w:t>
            </w:r>
          </w:p>
          <w:p w14:paraId="43B04517" w14:textId="77777777" w:rsidR="00794BF8" w:rsidRPr="00971285" w:rsidRDefault="00794BF8" w:rsidP="00794BF8">
            <w:pPr>
              <w:rPr>
                <w:rFonts w:ascii="Times" w:hAnsi="Times" w:cs="Times"/>
                <w:sz w:val="20"/>
                <w:szCs w:val="20"/>
                <w:lang w:val="en-US"/>
              </w:rPr>
            </w:pPr>
          </w:p>
          <w:p w14:paraId="5C57503B" w14:textId="77777777" w:rsidR="00794BF8" w:rsidRPr="00971285" w:rsidRDefault="00794BF8" w:rsidP="00794BF8">
            <w:pPr>
              <w:rPr>
                <w:rFonts w:ascii="Times" w:hAnsi="Times" w:cs="Times"/>
                <w:sz w:val="20"/>
                <w:szCs w:val="20"/>
                <w:lang w:val="en-US"/>
              </w:rPr>
            </w:pPr>
            <w:bookmarkStart w:id="0" w:name="_Hlk23658976"/>
            <w:r w:rsidRPr="00971285">
              <w:rPr>
                <w:rFonts w:ascii="Times" w:hAnsi="Times" w:cs="Times"/>
                <w:sz w:val="20"/>
                <w:szCs w:val="20"/>
                <w:highlight w:val="green"/>
                <w:lang w:val="en-US"/>
              </w:rPr>
              <w:t>Agreements</w:t>
            </w:r>
            <w:r w:rsidRPr="00971285">
              <w:rPr>
                <w:rFonts w:ascii="Times" w:hAnsi="Times" w:cs="Times"/>
                <w:sz w:val="20"/>
                <w:szCs w:val="20"/>
                <w:lang w:val="en-US"/>
              </w:rPr>
              <w:t>:</w:t>
            </w:r>
          </w:p>
          <w:p w14:paraId="1CADCF36" w14:textId="77777777" w:rsidR="00794BF8" w:rsidRPr="00971285" w:rsidRDefault="00794BF8" w:rsidP="00794BF8">
            <w:pPr>
              <w:numPr>
                <w:ilvl w:val="0"/>
                <w:numId w:val="39"/>
              </w:numPr>
              <w:overflowPunct/>
              <w:autoSpaceDE/>
              <w:autoSpaceDN/>
              <w:adjustRightInd/>
              <w:spacing w:after="0"/>
              <w:textAlignment w:val="auto"/>
              <w:rPr>
                <w:rFonts w:ascii="Times" w:hAnsi="Times" w:cs="Times"/>
                <w:sz w:val="20"/>
                <w:szCs w:val="20"/>
                <w:lang w:val="en-US" w:eastAsia="zh-CN"/>
              </w:rPr>
            </w:pPr>
            <w:r w:rsidRPr="00971285">
              <w:rPr>
                <w:rFonts w:ascii="Times" w:hAnsi="Times" w:cs="Times"/>
                <w:sz w:val="20"/>
                <w:szCs w:val="20"/>
                <w:lang w:val="en-US" w:eastAsia="zh-CN"/>
              </w:rPr>
              <w:t>For the priority indication in 1</w:t>
            </w:r>
            <w:r w:rsidRPr="00971285">
              <w:rPr>
                <w:rFonts w:ascii="Times" w:hAnsi="Times" w:cs="Times"/>
                <w:sz w:val="20"/>
                <w:szCs w:val="20"/>
                <w:vertAlign w:val="superscript"/>
                <w:lang w:val="en-US" w:eastAsia="zh-CN"/>
              </w:rPr>
              <w:t>st</w:t>
            </w:r>
            <w:r w:rsidRPr="00971285">
              <w:rPr>
                <w:rFonts w:ascii="Times" w:hAnsi="Times" w:cs="Times"/>
                <w:sz w:val="20"/>
                <w:szCs w:val="20"/>
                <w:lang w:val="en-US" w:eastAsia="zh-CN"/>
              </w:rPr>
              <w:t xml:space="preserve"> stage SCI: </w:t>
            </w:r>
          </w:p>
          <w:p w14:paraId="52F3140C" w14:textId="77777777" w:rsidR="00794BF8" w:rsidRPr="00971285" w:rsidRDefault="00794BF8" w:rsidP="00794BF8">
            <w:pPr>
              <w:numPr>
                <w:ilvl w:val="1"/>
                <w:numId w:val="39"/>
              </w:numPr>
              <w:overflowPunct/>
              <w:autoSpaceDE/>
              <w:autoSpaceDN/>
              <w:adjustRightInd/>
              <w:spacing w:after="0"/>
              <w:textAlignment w:val="auto"/>
              <w:rPr>
                <w:rFonts w:ascii="Times" w:hAnsi="Times" w:cs="Times"/>
                <w:sz w:val="20"/>
                <w:szCs w:val="20"/>
                <w:lang w:val="en-US" w:eastAsia="zh-CN"/>
              </w:rPr>
            </w:pPr>
            <w:r w:rsidRPr="00971285">
              <w:rPr>
                <w:rFonts w:ascii="Times" w:hAnsi="Times" w:cs="Times"/>
                <w:sz w:val="20"/>
                <w:szCs w:val="20"/>
                <w:lang w:val="en-US" w:eastAsia="zh-CN"/>
              </w:rPr>
              <w:t>Up to RAN2 on how to define the mapping between the priority indication and the corresponding QoS</w:t>
            </w:r>
          </w:p>
          <w:p w14:paraId="5254EA7F" w14:textId="77777777" w:rsidR="00794BF8" w:rsidRPr="00971285" w:rsidRDefault="00794BF8" w:rsidP="00794BF8">
            <w:pPr>
              <w:numPr>
                <w:ilvl w:val="1"/>
                <w:numId w:val="39"/>
              </w:numPr>
              <w:overflowPunct/>
              <w:autoSpaceDE/>
              <w:autoSpaceDN/>
              <w:adjustRightInd/>
              <w:spacing w:after="0"/>
              <w:textAlignment w:val="auto"/>
              <w:rPr>
                <w:rFonts w:ascii="Times" w:hAnsi="Times" w:cs="Times"/>
                <w:sz w:val="20"/>
                <w:szCs w:val="20"/>
                <w:lang w:val="en-US" w:eastAsia="zh-CN"/>
              </w:rPr>
            </w:pPr>
            <w:r w:rsidRPr="00971285">
              <w:rPr>
                <w:rFonts w:ascii="Times" w:hAnsi="Times" w:cs="Times"/>
                <w:sz w:val="20"/>
                <w:szCs w:val="20"/>
                <w:lang w:val="en-US" w:eastAsia="zh-CN"/>
              </w:rPr>
              <w:lastRenderedPageBreak/>
              <w:t xml:space="preserve">Size is 3 bits </w:t>
            </w:r>
            <w:r w:rsidRPr="00971285">
              <w:rPr>
                <w:rFonts w:ascii="Times" w:hAnsi="Times" w:cs="Times"/>
                <w:sz w:val="20"/>
                <w:szCs w:val="20"/>
                <w:lang w:val="en-US" w:eastAsia="ko-KR"/>
              </w:rPr>
              <w:t xml:space="preserve">(as a </w:t>
            </w:r>
            <w:r w:rsidRPr="00971285">
              <w:rPr>
                <w:rFonts w:ascii="Times" w:hAnsi="Times" w:cs="Times"/>
                <w:sz w:val="20"/>
                <w:szCs w:val="20"/>
                <w:highlight w:val="darkYellow"/>
                <w:lang w:val="en-US" w:eastAsia="ko-KR"/>
              </w:rPr>
              <w:t>working assumption</w:t>
            </w:r>
            <w:r w:rsidRPr="00971285">
              <w:rPr>
                <w:rFonts w:ascii="Times" w:hAnsi="Times" w:cs="Times"/>
                <w:sz w:val="20"/>
                <w:szCs w:val="20"/>
                <w:lang w:val="en-US" w:eastAsia="ko-KR"/>
              </w:rPr>
              <w:t>)</w:t>
            </w:r>
          </w:p>
          <w:bookmarkEnd w:id="0"/>
          <w:p w14:paraId="1EB4F7AF" w14:textId="77777777" w:rsidR="00794BF8" w:rsidRPr="00971285" w:rsidRDefault="00794BF8" w:rsidP="00794BF8">
            <w:pPr>
              <w:rPr>
                <w:rFonts w:ascii="Times" w:hAnsi="Times" w:cs="Times"/>
                <w:sz w:val="20"/>
                <w:szCs w:val="20"/>
                <w:lang w:val="en-US" w:eastAsia="zh-CN"/>
              </w:rPr>
            </w:pPr>
          </w:p>
          <w:p w14:paraId="1F8EBD7B" w14:textId="77777777" w:rsidR="00794BF8" w:rsidRPr="00971285" w:rsidRDefault="00794BF8" w:rsidP="00794BF8">
            <w:pPr>
              <w:rPr>
                <w:rFonts w:ascii="Times" w:hAnsi="Times" w:cs="Times"/>
                <w:sz w:val="20"/>
                <w:szCs w:val="20"/>
                <w:lang w:val="en-US"/>
              </w:rPr>
            </w:pPr>
            <w:r w:rsidRPr="00971285">
              <w:rPr>
                <w:rFonts w:ascii="Times" w:hAnsi="Times" w:cs="Times"/>
                <w:sz w:val="20"/>
                <w:szCs w:val="20"/>
                <w:highlight w:val="green"/>
                <w:lang w:val="en-US"/>
              </w:rPr>
              <w:t>Agreements</w:t>
            </w:r>
            <w:r w:rsidRPr="00971285">
              <w:rPr>
                <w:rFonts w:ascii="Times" w:hAnsi="Times" w:cs="Times"/>
                <w:sz w:val="20"/>
                <w:szCs w:val="20"/>
                <w:lang w:val="en-US"/>
              </w:rPr>
              <w:t>:</w:t>
            </w:r>
          </w:p>
          <w:p w14:paraId="4207E768" w14:textId="77777777" w:rsidR="00794BF8" w:rsidRPr="00971285" w:rsidRDefault="00794BF8" w:rsidP="00794BF8">
            <w:pPr>
              <w:numPr>
                <w:ilvl w:val="0"/>
                <w:numId w:val="39"/>
              </w:numPr>
              <w:overflowPunct/>
              <w:autoSpaceDE/>
              <w:autoSpaceDN/>
              <w:adjustRightInd/>
              <w:spacing w:after="0"/>
              <w:textAlignment w:val="auto"/>
              <w:rPr>
                <w:rFonts w:ascii="Times" w:hAnsi="Times" w:cs="Times"/>
                <w:bCs/>
                <w:sz w:val="20"/>
                <w:szCs w:val="20"/>
                <w:lang w:val="en-US" w:eastAsia="zh-CN"/>
              </w:rPr>
            </w:pPr>
            <w:r w:rsidRPr="00971285">
              <w:rPr>
                <w:rFonts w:ascii="Times" w:hAnsi="Times" w:cs="Times"/>
                <w:bCs/>
                <w:sz w:val="20"/>
                <w:szCs w:val="20"/>
                <w:lang w:val="en-US" w:eastAsia="zh-CN"/>
              </w:rPr>
              <w:t>Sidelink RSSI (SL-RSSI) measurement is used for CBR estimation</w:t>
            </w:r>
          </w:p>
          <w:p w14:paraId="444564D0" w14:textId="77777777" w:rsidR="00794BF8" w:rsidRPr="00971285" w:rsidRDefault="00794BF8" w:rsidP="00794BF8">
            <w:pPr>
              <w:rPr>
                <w:rFonts w:ascii="Times" w:hAnsi="Times" w:cs="Times"/>
                <w:sz w:val="20"/>
                <w:szCs w:val="20"/>
                <w:lang w:val="en-US"/>
              </w:rPr>
            </w:pPr>
          </w:p>
          <w:p w14:paraId="713957D7" w14:textId="77777777" w:rsidR="00794BF8" w:rsidRPr="00971285" w:rsidRDefault="00794BF8" w:rsidP="00794BF8">
            <w:pPr>
              <w:rPr>
                <w:rFonts w:ascii="Times" w:hAnsi="Times" w:cs="Times"/>
                <w:sz w:val="20"/>
                <w:szCs w:val="20"/>
                <w:lang w:val="en-US"/>
              </w:rPr>
            </w:pPr>
            <w:r w:rsidRPr="00971285">
              <w:rPr>
                <w:rFonts w:ascii="Times" w:hAnsi="Times" w:cs="Times"/>
                <w:sz w:val="20"/>
                <w:szCs w:val="20"/>
                <w:highlight w:val="green"/>
                <w:lang w:val="en-US"/>
              </w:rPr>
              <w:t>Agreements</w:t>
            </w:r>
            <w:r w:rsidRPr="00971285">
              <w:rPr>
                <w:rFonts w:ascii="Times" w:hAnsi="Times" w:cs="Times"/>
                <w:sz w:val="20"/>
                <w:szCs w:val="20"/>
                <w:lang w:val="en-US"/>
              </w:rPr>
              <w:t>:</w:t>
            </w:r>
          </w:p>
          <w:p w14:paraId="3FEBD448" w14:textId="77777777" w:rsidR="00794BF8" w:rsidRPr="00530EAE" w:rsidRDefault="00794BF8" w:rsidP="00794BF8">
            <w:pPr>
              <w:rPr>
                <w:rFonts w:ascii="Times" w:hAnsi="Times" w:cs="Times"/>
                <w:bCs/>
                <w:sz w:val="20"/>
                <w:szCs w:val="20"/>
                <w:lang w:val="en-US" w:eastAsia="zh-CN"/>
              </w:rPr>
            </w:pPr>
            <w:r w:rsidRPr="00971285">
              <w:rPr>
                <w:rFonts w:ascii="Times" w:hAnsi="Times" w:cs="Times"/>
                <w:bCs/>
                <w:sz w:val="20"/>
                <w:szCs w:val="20"/>
                <w:lang w:val="en-US" w:eastAsia="zh-CN"/>
              </w:rPr>
              <w:t xml:space="preserve">A sidelink resource is busy for the purpose of CBR measurement if </w:t>
            </w:r>
            <w:r w:rsidRPr="00530EAE">
              <w:rPr>
                <w:rFonts w:ascii="Times" w:hAnsi="Times" w:cs="Times"/>
                <w:bCs/>
                <w:sz w:val="20"/>
                <w:szCs w:val="20"/>
                <w:lang w:val="en-US" w:eastAsia="zh-CN"/>
              </w:rPr>
              <w:t>Sidelink RSSI measured by the UE in that resource exceeds a (pre-)configured threshold.</w:t>
            </w:r>
          </w:p>
          <w:p w14:paraId="536296E2" w14:textId="5EA7F9EC" w:rsidR="00794BF8" w:rsidRPr="00530EAE" w:rsidRDefault="00794BF8" w:rsidP="00794BF8">
            <w:pPr>
              <w:overflowPunct/>
              <w:autoSpaceDE/>
              <w:autoSpaceDN/>
              <w:adjustRightInd/>
              <w:spacing w:after="0" w:line="259" w:lineRule="auto"/>
              <w:jc w:val="both"/>
              <w:textAlignment w:val="auto"/>
              <w:rPr>
                <w:rFonts w:ascii="Times" w:hAnsi="Times" w:cs="Times"/>
                <w:sz w:val="20"/>
                <w:szCs w:val="20"/>
                <w:lang w:val="en-US"/>
              </w:rPr>
            </w:pPr>
          </w:p>
        </w:tc>
      </w:tr>
    </w:tbl>
    <w:p w14:paraId="604C6ECA" w14:textId="04B30AE8" w:rsidR="00794BF8" w:rsidRDefault="00794BF8" w:rsidP="00794BF8"/>
    <w:p w14:paraId="63B61BEE" w14:textId="1317DDD9" w:rsidR="00635552" w:rsidRDefault="00635552" w:rsidP="00794BF8">
      <w:r>
        <w:t>In this contribution we address the remaining issues for congestion control and QoS management</w:t>
      </w:r>
      <w:r w:rsidR="00F40FB4">
        <w:t xml:space="preserve"> from RAN1 perspective</w:t>
      </w:r>
      <w:r>
        <w:t>.</w:t>
      </w:r>
    </w:p>
    <w:p w14:paraId="61ADBD7E" w14:textId="1ADC71A6" w:rsidR="00971285" w:rsidRPr="00CE0424" w:rsidRDefault="00736593" w:rsidP="00971285">
      <w:pPr>
        <w:pStyle w:val="Heading1"/>
      </w:pPr>
      <w:r>
        <w:t>2</w:t>
      </w:r>
      <w:r w:rsidR="00971285">
        <w:tab/>
        <w:t>Definition of CR and CBR</w:t>
      </w:r>
    </w:p>
    <w:p w14:paraId="79FB9962" w14:textId="77777777" w:rsidR="00971285" w:rsidRPr="00F942FA" w:rsidRDefault="00971285" w:rsidP="00971285">
      <w:pPr>
        <w:pStyle w:val="BodyText"/>
        <w:rPr>
          <w:lang w:val="en-US"/>
        </w:rPr>
      </w:pPr>
      <w:r w:rsidRPr="00F942FA">
        <w:rPr>
          <w:lang w:val="en-US"/>
        </w:rPr>
        <w:t>For LTE V2X, the following definitions applied:</w:t>
      </w:r>
    </w:p>
    <w:tbl>
      <w:tblPr>
        <w:tblStyle w:val="TableGrid"/>
        <w:tblW w:w="0" w:type="auto"/>
        <w:tblLook w:val="04A0" w:firstRow="1" w:lastRow="0" w:firstColumn="1" w:lastColumn="0" w:noHBand="0" w:noVBand="1"/>
      </w:tblPr>
      <w:tblGrid>
        <w:gridCol w:w="9629"/>
      </w:tblGrid>
      <w:tr w:rsidR="00971285" w:rsidRPr="00F942FA" w14:paraId="4283FCBA" w14:textId="77777777" w:rsidTr="00EA19A9">
        <w:tc>
          <w:tcPr>
            <w:tcW w:w="9629" w:type="dxa"/>
          </w:tcPr>
          <w:p w14:paraId="44383658" w14:textId="77777777" w:rsidR="00971285" w:rsidRPr="00233817" w:rsidRDefault="00971285" w:rsidP="00EA19A9">
            <w:pPr>
              <w:ind w:left="1440" w:hanging="1440"/>
              <w:rPr>
                <w:rFonts w:ascii="Times" w:hAnsi="Times" w:cs="Times"/>
                <w:bCs/>
                <w:lang w:val="en-GB" w:eastAsia="en-US"/>
              </w:rPr>
            </w:pPr>
            <w:r w:rsidRPr="00233817">
              <w:rPr>
                <w:rFonts w:ascii="Times" w:hAnsi="Times" w:cs="Times"/>
                <w:bCs/>
                <w:highlight w:val="green"/>
                <w:lang w:val="en-GB"/>
              </w:rPr>
              <w:t>Agreements in RAN1 #88:</w:t>
            </w:r>
          </w:p>
          <w:p w14:paraId="3B899D9E" w14:textId="77777777" w:rsidR="00971285" w:rsidRPr="002F7124" w:rsidRDefault="00971285" w:rsidP="00971285">
            <w:pPr>
              <w:numPr>
                <w:ilvl w:val="0"/>
                <w:numId w:val="40"/>
              </w:numPr>
              <w:overflowPunct/>
              <w:autoSpaceDE/>
              <w:autoSpaceDN/>
              <w:adjustRightInd/>
              <w:spacing w:after="0" w:line="259" w:lineRule="auto"/>
              <w:textAlignment w:val="auto"/>
              <w:rPr>
                <w:rFonts w:ascii="Times" w:hAnsi="Times" w:cs="Times"/>
                <w:i/>
                <w:lang w:val="en-US"/>
              </w:rPr>
            </w:pPr>
            <w:r w:rsidRPr="002F7124">
              <w:rPr>
                <w:rFonts w:ascii="Times" w:hAnsi="Times" w:cs="Times"/>
                <w:i/>
                <w:lang w:val="en-GB"/>
              </w:rPr>
              <w:t>CBR is measured and CR is evaluated for each (re)transmission</w:t>
            </w:r>
          </w:p>
          <w:p w14:paraId="29709376" w14:textId="77777777" w:rsidR="00971285" w:rsidRPr="002F7124" w:rsidRDefault="00971285" w:rsidP="00971285">
            <w:pPr>
              <w:numPr>
                <w:ilvl w:val="1"/>
                <w:numId w:val="40"/>
              </w:numPr>
              <w:overflowPunct/>
              <w:autoSpaceDE/>
              <w:autoSpaceDN/>
              <w:adjustRightInd/>
              <w:spacing w:after="0" w:line="259" w:lineRule="auto"/>
              <w:textAlignment w:val="auto"/>
              <w:rPr>
                <w:rFonts w:ascii="Times" w:hAnsi="Times" w:cs="Times"/>
                <w:i/>
                <w:lang w:val="en-US"/>
              </w:rPr>
            </w:pPr>
            <w:r w:rsidRPr="002F7124">
              <w:rPr>
                <w:rFonts w:ascii="Times" w:hAnsi="Times" w:cs="Times"/>
                <w:i/>
                <w:lang w:val="en-GB"/>
              </w:rPr>
              <w:t xml:space="preserve">For a (re)transmission in subframe </w:t>
            </w:r>
            <w:r w:rsidRPr="002F7124">
              <w:rPr>
                <w:rFonts w:ascii="Times" w:hAnsi="Times" w:cs="Times"/>
                <w:i/>
                <w:iCs/>
                <w:lang w:val="en-GB"/>
              </w:rPr>
              <w:t>n</w:t>
            </w:r>
            <w:r w:rsidRPr="002F7124">
              <w:rPr>
                <w:rFonts w:ascii="Times" w:hAnsi="Times" w:cs="Times"/>
                <w:i/>
                <w:lang w:val="en-GB"/>
              </w:rPr>
              <w:t xml:space="preserve">+4, the CR is evaluated in subframe </w:t>
            </w:r>
            <w:r w:rsidRPr="002F7124">
              <w:rPr>
                <w:rFonts w:ascii="Times" w:hAnsi="Times" w:cs="Times"/>
                <w:i/>
                <w:iCs/>
                <w:lang w:val="en-GB"/>
              </w:rPr>
              <w:t>n.</w:t>
            </w:r>
          </w:p>
          <w:p w14:paraId="5ED5E045" w14:textId="77777777" w:rsidR="00971285" w:rsidRPr="002F7124" w:rsidRDefault="00971285" w:rsidP="00971285">
            <w:pPr>
              <w:numPr>
                <w:ilvl w:val="1"/>
                <w:numId w:val="40"/>
              </w:numPr>
              <w:overflowPunct/>
              <w:autoSpaceDE/>
              <w:autoSpaceDN/>
              <w:adjustRightInd/>
              <w:spacing w:after="0" w:line="259" w:lineRule="auto"/>
              <w:textAlignment w:val="auto"/>
              <w:rPr>
                <w:rFonts w:ascii="Times" w:hAnsi="Times" w:cs="Times"/>
                <w:i/>
                <w:lang w:val="en-US"/>
              </w:rPr>
            </w:pPr>
            <w:r w:rsidRPr="002F7124">
              <w:rPr>
                <w:rFonts w:ascii="Times" w:hAnsi="Times" w:cs="Times"/>
                <w:i/>
                <w:lang w:val="en-GB"/>
              </w:rPr>
              <w:t xml:space="preserve">For a (re)transmission in subframe </w:t>
            </w:r>
            <w:r w:rsidRPr="002F7124">
              <w:rPr>
                <w:rFonts w:ascii="Times" w:hAnsi="Times" w:cs="Times"/>
                <w:i/>
                <w:iCs/>
                <w:lang w:val="en-GB"/>
              </w:rPr>
              <w:t>n</w:t>
            </w:r>
            <w:r w:rsidRPr="002F7124">
              <w:rPr>
                <w:rFonts w:ascii="Times" w:hAnsi="Times" w:cs="Times"/>
                <w:i/>
                <w:lang w:val="en-GB"/>
              </w:rPr>
              <w:t xml:space="preserve">+4, the CBR measured in </w:t>
            </w:r>
            <w:proofErr w:type="spellStart"/>
            <w:r w:rsidRPr="002F7124">
              <w:rPr>
                <w:rFonts w:ascii="Times" w:hAnsi="Times" w:cs="Times"/>
                <w:i/>
                <w:lang w:val="en-GB"/>
              </w:rPr>
              <w:t>subfrme</w:t>
            </w:r>
            <w:proofErr w:type="spellEnd"/>
            <w:r w:rsidRPr="002F7124">
              <w:rPr>
                <w:rFonts w:ascii="Times" w:hAnsi="Times" w:cs="Times"/>
                <w:i/>
                <w:lang w:val="en-GB"/>
              </w:rPr>
              <w:t xml:space="preserve"> </w:t>
            </w:r>
            <w:r w:rsidRPr="002F7124">
              <w:rPr>
                <w:rFonts w:ascii="Times" w:hAnsi="Times" w:cs="Times"/>
                <w:i/>
                <w:iCs/>
                <w:lang w:val="en-GB"/>
              </w:rPr>
              <w:t>n</w:t>
            </w:r>
            <w:r w:rsidRPr="002F7124">
              <w:rPr>
                <w:rFonts w:ascii="Times" w:hAnsi="Times" w:cs="Times"/>
                <w:i/>
                <w:lang w:val="en-GB"/>
              </w:rPr>
              <w:t xml:space="preserve"> is used. </w:t>
            </w:r>
          </w:p>
          <w:p w14:paraId="4E099F11" w14:textId="77777777" w:rsidR="00971285" w:rsidRPr="002F7124" w:rsidRDefault="00971285" w:rsidP="00971285">
            <w:pPr>
              <w:numPr>
                <w:ilvl w:val="0"/>
                <w:numId w:val="40"/>
              </w:numPr>
              <w:overflowPunct/>
              <w:autoSpaceDE/>
              <w:autoSpaceDN/>
              <w:adjustRightInd/>
              <w:spacing w:after="0" w:line="259" w:lineRule="auto"/>
              <w:textAlignment w:val="auto"/>
              <w:rPr>
                <w:rFonts w:ascii="Times" w:hAnsi="Times" w:cs="Times"/>
                <w:i/>
                <w:lang w:val="en-GB"/>
              </w:rPr>
            </w:pPr>
            <w:r w:rsidRPr="002F7124">
              <w:rPr>
                <w:rFonts w:ascii="Times" w:hAnsi="Times" w:cs="Times"/>
                <w:i/>
                <w:lang w:val="en-GB"/>
              </w:rPr>
              <w:t>CBR and CR are defined as follows (note that this supersedes the existing agreement on the CR definition):</w:t>
            </w:r>
          </w:p>
          <w:p w14:paraId="62282D82" w14:textId="77777777" w:rsidR="00971285" w:rsidRPr="002F7124" w:rsidRDefault="00971285" w:rsidP="00EA19A9">
            <w:pPr>
              <w:ind w:left="1440" w:hanging="1440"/>
              <w:rPr>
                <w:rFonts w:ascii="Times" w:hAnsi="Times" w:cs="Times"/>
                <w:i/>
                <w:lang w:val="en-GB"/>
              </w:rPr>
            </w:pPr>
          </w:p>
          <w:tbl>
            <w:tblPr>
              <w:tblW w:w="7371" w:type="dxa"/>
              <w:tblCellMar>
                <w:left w:w="0" w:type="dxa"/>
                <w:right w:w="0" w:type="dxa"/>
              </w:tblCellMar>
              <w:tblLook w:val="04A0" w:firstRow="1" w:lastRow="0" w:firstColumn="1" w:lastColumn="0" w:noHBand="0" w:noVBand="1"/>
            </w:tblPr>
            <w:tblGrid>
              <w:gridCol w:w="963"/>
              <w:gridCol w:w="6408"/>
            </w:tblGrid>
            <w:tr w:rsidR="00971285" w:rsidRPr="00F942FA" w14:paraId="3B03530E" w14:textId="77777777" w:rsidTr="00EA19A9">
              <w:trPr>
                <w:trHeight w:val="2395"/>
              </w:trPr>
              <w:tc>
                <w:tcPr>
                  <w:tcW w:w="96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hideMark/>
                </w:tcPr>
                <w:p w14:paraId="3A66C85E" w14:textId="77777777" w:rsidR="00971285" w:rsidRPr="002F7124" w:rsidRDefault="00971285" w:rsidP="00EA19A9">
                  <w:pPr>
                    <w:ind w:left="1440" w:hanging="1440"/>
                    <w:rPr>
                      <w:rFonts w:ascii="Times" w:hAnsi="Times" w:cs="Times"/>
                      <w:i/>
                    </w:rPr>
                  </w:pPr>
                  <w:r w:rsidRPr="002F7124">
                    <w:rPr>
                      <w:rFonts w:ascii="Times" w:hAnsi="Times" w:cs="Times"/>
                      <w:b/>
                      <w:bCs/>
                      <w:i/>
                    </w:rPr>
                    <w:t>Definition</w:t>
                  </w:r>
                </w:p>
              </w:tc>
              <w:tc>
                <w:tcPr>
                  <w:tcW w:w="6408" w:type="dxa"/>
                  <w:tcBorders>
                    <w:top w:val="single" w:sz="8" w:space="0" w:color="000000"/>
                    <w:left w:val="nil"/>
                    <w:bottom w:val="single" w:sz="8" w:space="0" w:color="000000"/>
                    <w:right w:val="single" w:sz="8" w:space="0" w:color="000000"/>
                  </w:tcBorders>
                  <w:tcMar>
                    <w:top w:w="15" w:type="dxa"/>
                    <w:left w:w="28" w:type="dxa"/>
                    <w:bottom w:w="0" w:type="dxa"/>
                    <w:right w:w="28" w:type="dxa"/>
                  </w:tcMar>
                </w:tcPr>
                <w:p w14:paraId="14218675" w14:textId="77777777" w:rsidR="00971285" w:rsidRPr="00F942FA" w:rsidRDefault="00971285" w:rsidP="00EA19A9">
                  <w:pPr>
                    <w:ind w:left="1440" w:hanging="1440"/>
                    <w:rPr>
                      <w:rFonts w:ascii="Times" w:hAnsi="Times" w:cs="Times"/>
                      <w:i/>
                      <w:lang w:val="en-US"/>
                    </w:rPr>
                  </w:pPr>
                  <w:r w:rsidRPr="00F942FA">
                    <w:rPr>
                      <w:rFonts w:ascii="Times" w:hAnsi="Times" w:cs="Times"/>
                      <w:i/>
                      <w:lang w:val="en-US"/>
                    </w:rPr>
                    <w:t xml:space="preserve">Channel busy ratio (CBR) measured at subframe </w:t>
                  </w:r>
                  <w:r w:rsidRPr="00F942FA">
                    <w:rPr>
                      <w:rFonts w:ascii="Times" w:hAnsi="Times" w:cs="Times"/>
                      <w:i/>
                      <w:iCs/>
                      <w:lang w:val="en-US"/>
                    </w:rPr>
                    <w:t>n</w:t>
                  </w:r>
                  <w:r w:rsidRPr="00F942FA">
                    <w:rPr>
                      <w:rFonts w:ascii="Times" w:hAnsi="Times" w:cs="Times"/>
                      <w:i/>
                      <w:lang w:val="en-US"/>
                    </w:rPr>
                    <w:t xml:space="preserve"> is defined as follows:</w:t>
                  </w:r>
                </w:p>
                <w:p w14:paraId="652FF4D8" w14:textId="77777777" w:rsidR="00971285" w:rsidRPr="00F942FA" w:rsidRDefault="00971285" w:rsidP="00EA19A9">
                  <w:pPr>
                    <w:rPr>
                      <w:rFonts w:ascii="Times" w:hAnsi="Times" w:cs="Times"/>
                      <w:i/>
                      <w:lang w:val="en-US"/>
                    </w:rPr>
                  </w:pPr>
                  <w:r w:rsidRPr="00F942FA">
                    <w:rPr>
                      <w:rFonts w:ascii="Times" w:hAnsi="Times" w:cs="Times"/>
                      <w:i/>
                      <w:lang w:val="en-US"/>
                    </w:rPr>
                    <w:t xml:space="preserve">For PSSCH, the portion of sub-channels in the resource pool whose S-RSSI measured by the UE exceed a (pre-)configured threshold </w:t>
                  </w:r>
                  <w:r w:rsidRPr="002F7124">
                    <w:rPr>
                      <w:rFonts w:ascii="Times" w:hAnsi="Times" w:cs="Times"/>
                      <w:i/>
                      <w:lang w:val="en-US"/>
                    </w:rPr>
                    <w:t xml:space="preserve">sensed </w:t>
                  </w:r>
                  <w:r w:rsidRPr="00F942FA">
                    <w:rPr>
                      <w:rFonts w:ascii="Times" w:hAnsi="Times" w:cs="Times"/>
                      <w:i/>
                      <w:lang w:val="en-US"/>
                    </w:rPr>
                    <w:t>over subframes [</w:t>
                  </w:r>
                  <w:r w:rsidRPr="00F942FA">
                    <w:rPr>
                      <w:rFonts w:ascii="Times" w:hAnsi="Times" w:cs="Times"/>
                      <w:i/>
                      <w:iCs/>
                      <w:lang w:val="en-US"/>
                    </w:rPr>
                    <w:t>n-100, n-1</w:t>
                  </w:r>
                  <w:r w:rsidRPr="00F942FA">
                    <w:rPr>
                      <w:rFonts w:ascii="Times" w:hAnsi="Times" w:cs="Times"/>
                      <w:i/>
                      <w:lang w:val="en-US"/>
                    </w:rPr>
                    <w:t xml:space="preserve">]; </w:t>
                  </w:r>
                </w:p>
                <w:p w14:paraId="7BD0E11A" w14:textId="77777777" w:rsidR="00971285" w:rsidRPr="00F942FA" w:rsidRDefault="00971285" w:rsidP="00EA19A9">
                  <w:pPr>
                    <w:rPr>
                      <w:rFonts w:ascii="Times" w:hAnsi="Times" w:cs="Times"/>
                      <w:i/>
                      <w:lang w:val="en-US"/>
                    </w:rPr>
                  </w:pPr>
                </w:p>
                <w:p w14:paraId="17588C19" w14:textId="77777777" w:rsidR="00971285" w:rsidRPr="00F942FA" w:rsidRDefault="00971285" w:rsidP="00EA19A9">
                  <w:pPr>
                    <w:ind w:left="27" w:hanging="27"/>
                    <w:rPr>
                      <w:rFonts w:ascii="Times" w:hAnsi="Times" w:cs="Times"/>
                      <w:i/>
                      <w:lang w:val="en-US"/>
                    </w:rPr>
                  </w:pPr>
                  <w:r w:rsidRPr="002F7124">
                    <w:rPr>
                      <w:rFonts w:ascii="Times" w:hAnsi="Times" w:cs="Times"/>
                      <w:i/>
                      <w:lang w:val="en-US"/>
                    </w:rPr>
                    <w:t xml:space="preserve">For PSCCH in a pool </w:t>
                  </w:r>
                  <w:r w:rsidRPr="00F942FA">
                    <w:rPr>
                      <w:rFonts w:ascii="Times" w:hAnsi="Times" w:cs="Times"/>
                      <w:i/>
                      <w:lang w:val="en-US"/>
                    </w:rPr>
                    <w:t xml:space="preserve">(pre)configured such that </w:t>
                  </w:r>
                  <w:r w:rsidRPr="002F7124">
                    <w:rPr>
                      <w:rFonts w:ascii="Times" w:hAnsi="Times" w:cs="Times"/>
                      <w:i/>
                      <w:lang w:val="en-US"/>
                    </w:rPr>
                    <w:t xml:space="preserve">PSCCH may be transmitted with its corresponding PSSCH in non-adjacent resource blocks, </w:t>
                  </w:r>
                  <w:r w:rsidRPr="00F942FA">
                    <w:rPr>
                      <w:rFonts w:ascii="Times" w:hAnsi="Times" w:cs="Times"/>
                      <w:i/>
                      <w:lang w:val="en-US"/>
                    </w:rPr>
                    <w:t xml:space="preserve">the portion of the resources of the PSCCH pool whose S-RSSI measured by the UE exceed a (pre-)configured threshold </w:t>
                  </w:r>
                  <w:r w:rsidRPr="002F7124">
                    <w:rPr>
                      <w:rFonts w:ascii="Times" w:hAnsi="Times" w:cs="Times"/>
                      <w:i/>
                      <w:lang w:val="en-US"/>
                    </w:rPr>
                    <w:t xml:space="preserve">sensed </w:t>
                  </w:r>
                  <w:r w:rsidRPr="00F942FA">
                    <w:rPr>
                      <w:rFonts w:ascii="Times" w:hAnsi="Times" w:cs="Times"/>
                      <w:i/>
                      <w:lang w:val="en-US"/>
                    </w:rPr>
                    <w:t>over subframes [</w:t>
                  </w:r>
                  <w:r w:rsidRPr="00F942FA">
                    <w:rPr>
                      <w:rFonts w:ascii="Times" w:hAnsi="Times" w:cs="Times"/>
                      <w:i/>
                      <w:iCs/>
                      <w:lang w:val="en-US"/>
                    </w:rPr>
                    <w:t>n-100, n-1</w:t>
                  </w:r>
                  <w:r w:rsidRPr="00F942FA">
                    <w:rPr>
                      <w:rFonts w:ascii="Times" w:hAnsi="Times" w:cs="Times"/>
                      <w:i/>
                      <w:lang w:val="en-US"/>
                    </w:rPr>
                    <w:t>], assuming that the PSCCH pool is composed of resources with a size of two resource blocks.</w:t>
                  </w:r>
                </w:p>
              </w:tc>
            </w:tr>
          </w:tbl>
          <w:p w14:paraId="09960DDD" w14:textId="77777777" w:rsidR="00971285" w:rsidRPr="002F7124" w:rsidRDefault="00971285" w:rsidP="00EA19A9">
            <w:pPr>
              <w:ind w:left="1440" w:hanging="1440"/>
              <w:rPr>
                <w:rFonts w:ascii="Times" w:eastAsiaTheme="minorHAnsi" w:hAnsi="Times" w:cs="Times"/>
                <w:i/>
                <w:sz w:val="20"/>
                <w:szCs w:val="20"/>
                <w:lang w:val="en-GB" w:eastAsia="ko-KR"/>
              </w:rPr>
            </w:pPr>
            <w:r w:rsidRPr="002F7124">
              <w:rPr>
                <w:rFonts w:ascii="Times" w:hAnsi="Times" w:cs="Times"/>
                <w:i/>
                <w:lang w:val="en-GB"/>
              </w:rPr>
              <w:t>NOTE:             The subframe index is based on physical subframe index.</w:t>
            </w:r>
          </w:p>
          <w:p w14:paraId="5C9E9F97" w14:textId="77777777" w:rsidR="00971285" w:rsidRPr="002F7124" w:rsidRDefault="00971285" w:rsidP="00EA19A9">
            <w:pPr>
              <w:ind w:left="1440" w:hanging="1440"/>
              <w:rPr>
                <w:rFonts w:ascii="Times" w:hAnsi="Times" w:cs="Times"/>
                <w:i/>
                <w:lang w:val="en-GB" w:eastAsia="en-US"/>
              </w:rPr>
            </w:pPr>
          </w:p>
          <w:tbl>
            <w:tblPr>
              <w:tblW w:w="7371" w:type="dxa"/>
              <w:tblCellMar>
                <w:left w:w="0" w:type="dxa"/>
                <w:right w:w="0" w:type="dxa"/>
              </w:tblCellMar>
              <w:tblLook w:val="04A0" w:firstRow="1" w:lastRow="0" w:firstColumn="1" w:lastColumn="0" w:noHBand="0" w:noVBand="1"/>
            </w:tblPr>
            <w:tblGrid>
              <w:gridCol w:w="965"/>
              <w:gridCol w:w="6406"/>
            </w:tblGrid>
            <w:tr w:rsidR="00971285" w:rsidRPr="00F942FA" w14:paraId="194661C8" w14:textId="77777777" w:rsidTr="00EA19A9">
              <w:trPr>
                <w:trHeight w:val="1049"/>
              </w:trPr>
              <w:tc>
                <w:tcPr>
                  <w:tcW w:w="96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hideMark/>
                </w:tcPr>
                <w:p w14:paraId="4C5D488F" w14:textId="77777777" w:rsidR="00971285" w:rsidRPr="002F7124" w:rsidRDefault="00971285" w:rsidP="00EA19A9">
                  <w:pPr>
                    <w:ind w:left="1440" w:hanging="1440"/>
                    <w:rPr>
                      <w:rFonts w:ascii="Times" w:hAnsi="Times" w:cs="Times"/>
                      <w:i/>
                    </w:rPr>
                  </w:pPr>
                  <w:r w:rsidRPr="002F7124">
                    <w:rPr>
                      <w:rFonts w:ascii="Times" w:hAnsi="Times" w:cs="Times"/>
                      <w:b/>
                      <w:bCs/>
                      <w:i/>
                    </w:rPr>
                    <w:t>Definition</w:t>
                  </w:r>
                </w:p>
              </w:tc>
              <w:tc>
                <w:tcPr>
                  <w:tcW w:w="6406" w:type="dxa"/>
                  <w:tcBorders>
                    <w:top w:val="single" w:sz="8" w:space="0" w:color="000000"/>
                    <w:left w:val="nil"/>
                    <w:bottom w:val="single" w:sz="8" w:space="0" w:color="000000"/>
                    <w:right w:val="single" w:sz="8" w:space="0" w:color="000000"/>
                  </w:tcBorders>
                  <w:tcMar>
                    <w:top w:w="15" w:type="dxa"/>
                    <w:left w:w="28" w:type="dxa"/>
                    <w:bottom w:w="0" w:type="dxa"/>
                    <w:right w:w="28" w:type="dxa"/>
                  </w:tcMar>
                  <w:hideMark/>
                </w:tcPr>
                <w:p w14:paraId="31B57496" w14:textId="77777777" w:rsidR="00971285" w:rsidRPr="00F942FA" w:rsidRDefault="00971285" w:rsidP="00EA19A9">
                  <w:pPr>
                    <w:rPr>
                      <w:rFonts w:ascii="Times" w:hAnsi="Times" w:cs="Times"/>
                      <w:i/>
                      <w:lang w:val="en-US"/>
                    </w:rPr>
                  </w:pPr>
                  <w:r w:rsidRPr="00F942FA">
                    <w:rPr>
                      <w:rFonts w:ascii="Times" w:hAnsi="Times" w:cs="Times"/>
                      <w:i/>
                      <w:lang w:val="en-US"/>
                    </w:rPr>
                    <w:t xml:space="preserve">Channel occupancy ratio (CR) evaluated at subframe </w:t>
                  </w:r>
                  <w:r w:rsidRPr="00F942FA">
                    <w:rPr>
                      <w:rFonts w:ascii="Times" w:hAnsi="Times" w:cs="Times"/>
                      <w:i/>
                      <w:iCs/>
                      <w:lang w:val="en-US"/>
                    </w:rPr>
                    <w:t>n</w:t>
                  </w:r>
                  <w:r w:rsidRPr="00F942FA">
                    <w:rPr>
                      <w:rFonts w:ascii="Times" w:hAnsi="Times" w:cs="Times"/>
                      <w:i/>
                      <w:lang w:val="en-US"/>
                    </w:rPr>
                    <w:t xml:space="preserve"> is defined as the total number of sub</w:t>
                  </w:r>
                  <w:r w:rsidRPr="002F7124">
                    <w:rPr>
                      <w:rFonts w:ascii="Times" w:hAnsi="Times" w:cs="Times"/>
                      <w:i/>
                      <w:lang w:val="en-US"/>
                    </w:rPr>
                    <w:t>-</w:t>
                  </w:r>
                  <w:r w:rsidRPr="00F942FA">
                    <w:rPr>
                      <w:rFonts w:ascii="Times" w:hAnsi="Times" w:cs="Times"/>
                      <w:i/>
                      <w:lang w:val="en-US"/>
                    </w:rPr>
                    <w:t>channels used for its transmissions in subframes [</w:t>
                  </w:r>
                  <w:r w:rsidRPr="00F942FA">
                    <w:rPr>
                      <w:rFonts w:ascii="Times" w:hAnsi="Times" w:cs="Times"/>
                      <w:i/>
                      <w:iCs/>
                      <w:lang w:val="en-US"/>
                    </w:rPr>
                    <w:t>n-a</w:t>
                  </w:r>
                  <w:r w:rsidRPr="00F942FA">
                    <w:rPr>
                      <w:rFonts w:ascii="Times" w:hAnsi="Times" w:cs="Times"/>
                      <w:i/>
                      <w:lang w:val="en-US"/>
                    </w:rPr>
                    <w:t xml:space="preserve">, </w:t>
                  </w:r>
                  <w:r w:rsidRPr="00F942FA">
                    <w:rPr>
                      <w:rFonts w:ascii="Times" w:hAnsi="Times" w:cs="Times"/>
                      <w:i/>
                      <w:iCs/>
                      <w:lang w:val="en-US"/>
                    </w:rPr>
                    <w:t>n-1</w:t>
                  </w:r>
                  <w:r w:rsidRPr="00F942FA">
                    <w:rPr>
                      <w:rFonts w:ascii="Times" w:hAnsi="Times" w:cs="Times"/>
                      <w:i/>
                      <w:lang w:val="en-US"/>
                    </w:rPr>
                    <w:t>] and granted in subframes [</w:t>
                  </w:r>
                  <w:r w:rsidRPr="00F942FA">
                    <w:rPr>
                      <w:rFonts w:ascii="Times" w:hAnsi="Times" w:cs="Times"/>
                      <w:i/>
                      <w:iCs/>
                      <w:lang w:val="en-US"/>
                    </w:rPr>
                    <w:t>n</w:t>
                  </w:r>
                  <w:r w:rsidRPr="00F942FA">
                    <w:rPr>
                      <w:rFonts w:ascii="Times" w:hAnsi="Times" w:cs="Times"/>
                      <w:i/>
                      <w:lang w:val="en-US"/>
                    </w:rPr>
                    <w:t xml:space="preserve">, </w:t>
                  </w:r>
                  <w:proofErr w:type="spellStart"/>
                  <w:r w:rsidRPr="00F942FA">
                    <w:rPr>
                      <w:rFonts w:ascii="Times" w:hAnsi="Times" w:cs="Times"/>
                      <w:i/>
                      <w:iCs/>
                      <w:lang w:val="en-US"/>
                    </w:rPr>
                    <w:t>n+b</w:t>
                  </w:r>
                  <w:proofErr w:type="spellEnd"/>
                  <w:r w:rsidRPr="00F942FA">
                    <w:rPr>
                      <w:rFonts w:ascii="Times" w:hAnsi="Times" w:cs="Times"/>
                      <w:i/>
                      <w:lang w:val="en-US"/>
                    </w:rPr>
                    <w:t>] divided by the total number of configured sub-channels in the transmission pool over [</w:t>
                  </w:r>
                  <w:r w:rsidRPr="00F942FA">
                    <w:rPr>
                      <w:rFonts w:ascii="Times" w:hAnsi="Times" w:cs="Times"/>
                      <w:i/>
                      <w:iCs/>
                      <w:lang w:val="en-US"/>
                    </w:rPr>
                    <w:t>n-a</w:t>
                  </w:r>
                  <w:r w:rsidRPr="00F942FA">
                    <w:rPr>
                      <w:rFonts w:ascii="Times" w:hAnsi="Times" w:cs="Times"/>
                      <w:i/>
                      <w:lang w:val="en-US"/>
                    </w:rPr>
                    <w:t xml:space="preserve">, </w:t>
                  </w:r>
                  <w:proofErr w:type="spellStart"/>
                  <w:r w:rsidRPr="00F942FA">
                    <w:rPr>
                      <w:rFonts w:ascii="Times" w:hAnsi="Times" w:cs="Times"/>
                      <w:i/>
                      <w:iCs/>
                      <w:lang w:val="en-US"/>
                    </w:rPr>
                    <w:t>n+b</w:t>
                  </w:r>
                  <w:proofErr w:type="spellEnd"/>
                  <w:r w:rsidRPr="00F942FA">
                    <w:rPr>
                      <w:rFonts w:ascii="Times" w:hAnsi="Times" w:cs="Times"/>
                      <w:i/>
                      <w:lang w:val="en-US"/>
                    </w:rPr>
                    <w:t xml:space="preserve">]. </w:t>
                  </w:r>
                </w:p>
              </w:tc>
            </w:tr>
          </w:tbl>
          <w:p w14:paraId="3C21ED7A" w14:textId="77777777" w:rsidR="00971285" w:rsidRPr="002F7124" w:rsidRDefault="00971285" w:rsidP="00EA19A9">
            <w:pPr>
              <w:ind w:left="1440" w:hanging="1440"/>
              <w:rPr>
                <w:rFonts w:ascii="Times" w:eastAsiaTheme="minorHAnsi" w:hAnsi="Times" w:cs="Times"/>
                <w:i/>
                <w:sz w:val="20"/>
                <w:szCs w:val="20"/>
                <w:lang w:val="en-GB" w:eastAsia="ko-KR"/>
              </w:rPr>
            </w:pPr>
            <w:r w:rsidRPr="002F7124">
              <w:rPr>
                <w:rFonts w:ascii="Times" w:hAnsi="Times" w:cs="Times"/>
                <w:i/>
                <w:lang w:val="en-GB"/>
              </w:rPr>
              <w:t xml:space="preserve">NOTE 1:           </w:t>
            </w:r>
            <w:r w:rsidRPr="002F7124">
              <w:rPr>
                <w:rFonts w:ascii="Times" w:hAnsi="Times" w:cs="Times"/>
                <w:i/>
                <w:iCs/>
                <w:lang w:val="en-GB"/>
              </w:rPr>
              <w:t>a</w:t>
            </w:r>
            <w:r w:rsidRPr="002F7124">
              <w:rPr>
                <w:rFonts w:ascii="Times" w:hAnsi="Times" w:cs="Times"/>
                <w:i/>
                <w:lang w:val="en-GB"/>
              </w:rPr>
              <w:t xml:space="preserve"> is a positive integer and </w:t>
            </w:r>
            <w:r w:rsidRPr="002F7124">
              <w:rPr>
                <w:rFonts w:ascii="Times" w:hAnsi="Times" w:cs="Times"/>
                <w:i/>
                <w:iCs/>
                <w:lang w:val="en-GB"/>
              </w:rPr>
              <w:t>b</w:t>
            </w:r>
            <w:r w:rsidRPr="002F7124">
              <w:rPr>
                <w:rFonts w:ascii="Times" w:hAnsi="Times" w:cs="Times"/>
                <w:i/>
                <w:lang w:val="en-GB"/>
              </w:rPr>
              <w:t xml:space="preserve"> is 0 or a positive integer; </w:t>
            </w:r>
            <w:r w:rsidRPr="002F7124">
              <w:rPr>
                <w:rFonts w:ascii="Times" w:hAnsi="Times" w:cs="Times"/>
                <w:i/>
                <w:iCs/>
                <w:lang w:val="en-GB"/>
              </w:rPr>
              <w:t>a</w:t>
            </w:r>
            <w:r w:rsidRPr="002F7124">
              <w:rPr>
                <w:rFonts w:ascii="Times" w:hAnsi="Times" w:cs="Times"/>
                <w:i/>
                <w:lang w:val="en-GB"/>
              </w:rPr>
              <w:t xml:space="preserve"> and </w:t>
            </w:r>
            <w:r w:rsidRPr="002F7124">
              <w:rPr>
                <w:rFonts w:ascii="Times" w:hAnsi="Times" w:cs="Times"/>
                <w:i/>
                <w:iCs/>
                <w:lang w:val="en-GB"/>
              </w:rPr>
              <w:t>b</w:t>
            </w:r>
            <w:r w:rsidRPr="002F7124">
              <w:rPr>
                <w:rFonts w:ascii="Times" w:hAnsi="Times" w:cs="Times"/>
                <w:i/>
                <w:lang w:val="en-GB"/>
              </w:rPr>
              <w:t xml:space="preserve"> are determined by UE implementation with </w:t>
            </w:r>
            <w:r w:rsidRPr="002F7124">
              <w:rPr>
                <w:rFonts w:ascii="Times" w:hAnsi="Times" w:cs="Times"/>
                <w:i/>
                <w:iCs/>
                <w:lang w:val="en-GB"/>
              </w:rPr>
              <w:t>a+b+1 = 1000</w:t>
            </w:r>
            <w:r w:rsidRPr="002F7124">
              <w:rPr>
                <w:rFonts w:ascii="Times" w:hAnsi="Times" w:cs="Times"/>
                <w:i/>
                <w:lang w:val="en-GB"/>
              </w:rPr>
              <w:t xml:space="preserve">, a &gt;= 500, and </w:t>
            </w:r>
            <w:proofErr w:type="spellStart"/>
            <w:r w:rsidRPr="002F7124">
              <w:rPr>
                <w:rFonts w:ascii="Times" w:hAnsi="Times" w:cs="Times"/>
                <w:i/>
                <w:lang w:val="en-US"/>
              </w:rPr>
              <w:t>n+b</w:t>
            </w:r>
            <w:proofErr w:type="spellEnd"/>
            <w:r w:rsidRPr="002F7124">
              <w:rPr>
                <w:rFonts w:ascii="Times" w:hAnsi="Times" w:cs="Times"/>
                <w:i/>
                <w:lang w:val="en-US"/>
              </w:rPr>
              <w:t xml:space="preserve"> should not exceed the last transmission opportunity of the grant for the current transmission</w:t>
            </w:r>
            <w:r w:rsidRPr="002F7124">
              <w:rPr>
                <w:rFonts w:ascii="Times" w:hAnsi="Times" w:cs="Times"/>
                <w:i/>
                <w:lang w:val="en-GB"/>
              </w:rPr>
              <w:t xml:space="preserve">. </w:t>
            </w:r>
          </w:p>
          <w:p w14:paraId="7CA04785" w14:textId="77777777" w:rsidR="00971285" w:rsidRPr="002F7124" w:rsidRDefault="00971285" w:rsidP="00EA19A9">
            <w:pPr>
              <w:ind w:left="1440" w:hanging="1440"/>
              <w:rPr>
                <w:rFonts w:ascii="Times" w:hAnsi="Times" w:cs="Times"/>
                <w:i/>
                <w:lang w:val="en-GB" w:eastAsia="en-US"/>
              </w:rPr>
            </w:pPr>
            <w:r w:rsidRPr="002F7124">
              <w:rPr>
                <w:rFonts w:ascii="Times" w:hAnsi="Times" w:cs="Times"/>
                <w:i/>
                <w:lang w:val="en-GB"/>
              </w:rPr>
              <w:t>NOTE 2:           CR is evaluated for each (re)transmission.</w:t>
            </w:r>
          </w:p>
          <w:p w14:paraId="2BE4B03B" w14:textId="77777777" w:rsidR="00971285" w:rsidRPr="002F7124" w:rsidRDefault="00971285" w:rsidP="00EA19A9">
            <w:pPr>
              <w:ind w:left="1440" w:hanging="1440"/>
              <w:rPr>
                <w:rFonts w:ascii="Times" w:hAnsi="Times" w:cs="Times"/>
                <w:i/>
                <w:lang w:val="en-GB"/>
              </w:rPr>
            </w:pPr>
            <w:r w:rsidRPr="002F7124">
              <w:rPr>
                <w:rFonts w:ascii="Times" w:hAnsi="Times" w:cs="Times"/>
                <w:i/>
                <w:lang w:val="en-GB"/>
              </w:rPr>
              <w:lastRenderedPageBreak/>
              <w:t xml:space="preserve">NOTE 3:           In evaluating CR, the UE shall assume the transmission parameter used at subframe </w:t>
            </w:r>
            <w:r w:rsidRPr="002F7124">
              <w:rPr>
                <w:rFonts w:ascii="Times" w:hAnsi="Times" w:cs="Times"/>
                <w:i/>
                <w:iCs/>
                <w:lang w:val="en-GB"/>
              </w:rPr>
              <w:t>n</w:t>
            </w:r>
            <w:r w:rsidRPr="002F7124">
              <w:rPr>
                <w:rFonts w:ascii="Times" w:hAnsi="Times" w:cs="Times"/>
                <w:i/>
                <w:lang w:val="en-GB"/>
              </w:rPr>
              <w:t xml:space="preserve"> is reused </w:t>
            </w:r>
            <w:r w:rsidRPr="002F7124">
              <w:rPr>
                <w:rFonts w:ascii="Times" w:hAnsi="Times" w:cs="Times"/>
                <w:i/>
                <w:lang w:val="en-US"/>
              </w:rPr>
              <w:t>according to the existing grant(s)</w:t>
            </w:r>
            <w:r w:rsidRPr="002F7124">
              <w:rPr>
                <w:rFonts w:ascii="Times" w:hAnsi="Times" w:cs="Times"/>
                <w:i/>
                <w:lang w:val="en-GB"/>
              </w:rPr>
              <w:t xml:space="preserve"> in subframes [</w:t>
            </w:r>
            <w:r w:rsidRPr="002F7124">
              <w:rPr>
                <w:rFonts w:ascii="Times" w:hAnsi="Times" w:cs="Times"/>
                <w:i/>
                <w:iCs/>
                <w:lang w:val="en-GB"/>
              </w:rPr>
              <w:t>n+1</w:t>
            </w:r>
            <w:r w:rsidRPr="002F7124">
              <w:rPr>
                <w:rFonts w:ascii="Times" w:hAnsi="Times" w:cs="Times"/>
                <w:i/>
                <w:lang w:val="en-GB"/>
              </w:rPr>
              <w:t xml:space="preserve">, </w:t>
            </w:r>
            <w:proofErr w:type="spellStart"/>
            <w:r w:rsidRPr="002F7124">
              <w:rPr>
                <w:rFonts w:ascii="Times" w:hAnsi="Times" w:cs="Times"/>
                <w:i/>
                <w:iCs/>
                <w:lang w:val="en-GB"/>
              </w:rPr>
              <w:t>n+b</w:t>
            </w:r>
            <w:proofErr w:type="spellEnd"/>
            <w:r w:rsidRPr="002F7124">
              <w:rPr>
                <w:rFonts w:ascii="Times" w:hAnsi="Times" w:cs="Times"/>
                <w:i/>
                <w:lang w:val="en-GB"/>
              </w:rPr>
              <w:t>] without packet dropping.</w:t>
            </w:r>
          </w:p>
          <w:p w14:paraId="7F498519" w14:textId="77777777" w:rsidR="00971285" w:rsidRPr="002F7124" w:rsidRDefault="00971285" w:rsidP="00EA19A9">
            <w:pPr>
              <w:ind w:left="1440" w:hanging="1440"/>
              <w:rPr>
                <w:i/>
                <w:lang w:val="en-GB"/>
              </w:rPr>
            </w:pPr>
            <w:r w:rsidRPr="002F7124">
              <w:rPr>
                <w:rFonts w:ascii="Times" w:hAnsi="Times" w:cs="Times"/>
                <w:i/>
                <w:lang w:val="en-GB"/>
              </w:rPr>
              <w:t>NOTE 4:           The subframe index is based on physical subframe index.</w:t>
            </w:r>
          </w:p>
        </w:tc>
      </w:tr>
    </w:tbl>
    <w:p w14:paraId="5C835418" w14:textId="77777777" w:rsidR="00971285" w:rsidRPr="00F942FA" w:rsidRDefault="00971285" w:rsidP="00971285">
      <w:pPr>
        <w:pStyle w:val="BodyText"/>
        <w:rPr>
          <w:lang w:val="en-US"/>
        </w:rPr>
      </w:pPr>
    </w:p>
    <w:p w14:paraId="353E0578" w14:textId="77777777" w:rsidR="00971285" w:rsidRPr="007222C0" w:rsidRDefault="00971285" w:rsidP="00971285">
      <w:pPr>
        <w:pStyle w:val="BodyText"/>
        <w:rPr>
          <w:rFonts w:cs="Arial"/>
        </w:rPr>
      </w:pPr>
      <w:r w:rsidRPr="00F942FA">
        <w:rPr>
          <w:rFonts w:cs="Arial"/>
          <w:lang w:val="en-US"/>
        </w:rPr>
        <w:t xml:space="preserve">The above definitions need to be modified to suit NR sidelink. </w:t>
      </w:r>
      <w:r>
        <w:rPr>
          <w:rFonts w:cs="Arial"/>
        </w:rPr>
        <w:t>Specifically</w:t>
      </w:r>
      <w:r w:rsidRPr="007222C0">
        <w:rPr>
          <w:rFonts w:cs="Arial"/>
        </w:rPr>
        <w:t>:</w:t>
      </w:r>
    </w:p>
    <w:p w14:paraId="2764A3E3" w14:textId="77777777" w:rsidR="00971285" w:rsidRPr="00F942FA" w:rsidRDefault="00971285" w:rsidP="00971285">
      <w:pPr>
        <w:pStyle w:val="BodyText"/>
        <w:numPr>
          <w:ilvl w:val="0"/>
          <w:numId w:val="41"/>
        </w:numPr>
        <w:overflowPunct/>
        <w:autoSpaceDE/>
        <w:autoSpaceDN/>
        <w:adjustRightInd/>
        <w:spacing w:line="259" w:lineRule="auto"/>
        <w:jc w:val="left"/>
        <w:textAlignment w:val="auto"/>
        <w:rPr>
          <w:rFonts w:cs="Arial"/>
          <w:lang w:val="en-US"/>
        </w:rPr>
      </w:pPr>
      <w:r w:rsidRPr="00F942FA">
        <w:rPr>
          <w:rFonts w:cs="Arial"/>
          <w:lang w:val="en-US"/>
        </w:rPr>
        <w:t>The above definitions use LTE subframe as the basic time unit. The appropriate unit in NR should be slot.</w:t>
      </w:r>
    </w:p>
    <w:p w14:paraId="5AF00664" w14:textId="46D83C28" w:rsidR="00971285" w:rsidRPr="00F942FA" w:rsidRDefault="00971285" w:rsidP="00971285">
      <w:pPr>
        <w:pStyle w:val="BodyText"/>
        <w:numPr>
          <w:ilvl w:val="0"/>
          <w:numId w:val="41"/>
        </w:numPr>
        <w:overflowPunct/>
        <w:autoSpaceDE/>
        <w:autoSpaceDN/>
        <w:adjustRightInd/>
        <w:spacing w:line="259" w:lineRule="auto"/>
        <w:jc w:val="left"/>
        <w:textAlignment w:val="auto"/>
        <w:rPr>
          <w:rFonts w:cs="Arial"/>
          <w:lang w:val="en-US"/>
        </w:rPr>
      </w:pPr>
      <w:r w:rsidRPr="00F942FA">
        <w:rPr>
          <w:rFonts w:cs="Arial"/>
          <w:lang w:val="en-US"/>
        </w:rPr>
        <w:t xml:space="preserve">4 subframes (equivalently 4 </w:t>
      </w:r>
      <w:proofErr w:type="spellStart"/>
      <w:r w:rsidRPr="00F942FA">
        <w:rPr>
          <w:rFonts w:cs="Arial"/>
          <w:lang w:val="en-US"/>
        </w:rPr>
        <w:t>ms</w:t>
      </w:r>
      <w:proofErr w:type="spellEnd"/>
      <w:r w:rsidRPr="00F942FA">
        <w:rPr>
          <w:rFonts w:cs="Arial"/>
          <w:lang w:val="en-US"/>
        </w:rPr>
        <w:t>) in n+4 was selected based on LTE UE processing capability. In NR this capability has improved. Hence, for NR sidelink we propose using 2 slots instead.</w:t>
      </w:r>
    </w:p>
    <w:p w14:paraId="45321CBE" w14:textId="77777777" w:rsidR="00971285" w:rsidRPr="00F942FA" w:rsidRDefault="00971285" w:rsidP="001B4FDD">
      <w:pPr>
        <w:pStyle w:val="BodyText"/>
        <w:numPr>
          <w:ilvl w:val="0"/>
          <w:numId w:val="41"/>
        </w:numPr>
        <w:overflowPunct/>
        <w:autoSpaceDE/>
        <w:autoSpaceDN/>
        <w:adjustRightInd/>
        <w:spacing w:line="259" w:lineRule="auto"/>
        <w:textAlignment w:val="auto"/>
        <w:rPr>
          <w:rFonts w:cs="Arial"/>
          <w:lang w:val="en-US"/>
        </w:rPr>
      </w:pPr>
      <w:r w:rsidRPr="00F942FA">
        <w:rPr>
          <w:rFonts w:cs="Arial"/>
          <w:lang w:val="en-US"/>
        </w:rPr>
        <w:t xml:space="preserve">The congestion control mechanisms in LTE are developed based on the assumption that the data traffic is periodic with certain periodicities, specifically the CAM and DEMN messages with the maximum periodicity of 1000 </w:t>
      </w:r>
      <w:proofErr w:type="spellStart"/>
      <w:r w:rsidRPr="00F942FA">
        <w:rPr>
          <w:rFonts w:cs="Arial"/>
          <w:lang w:val="en-US"/>
        </w:rPr>
        <w:t>ms.</w:t>
      </w:r>
      <w:proofErr w:type="spellEnd"/>
      <w:r w:rsidRPr="00F942FA">
        <w:rPr>
          <w:rFonts w:cs="Arial"/>
          <w:lang w:val="en-US"/>
        </w:rPr>
        <w:t xml:space="preserve"> In contrast, NR sidelink targets use cases with different types of data traffic, which can be highly non-periodic. Therefore, the time windows used in the definition of CR and CBR such </w:t>
      </w:r>
      <w:proofErr w:type="gramStart"/>
      <w:r w:rsidRPr="00F942FA">
        <w:rPr>
          <w:rFonts w:cs="Arial"/>
          <w:lang w:val="en-US"/>
        </w:rPr>
        <w:t>as  [</w:t>
      </w:r>
      <w:proofErr w:type="gramEnd"/>
      <w:r w:rsidRPr="00F942FA">
        <w:rPr>
          <w:rFonts w:cs="Arial"/>
          <w:i/>
          <w:iCs/>
          <w:lang w:val="en-US"/>
        </w:rPr>
        <w:t>n-100, n-1</w:t>
      </w:r>
      <w:r w:rsidRPr="00F942FA">
        <w:rPr>
          <w:rFonts w:cs="Arial"/>
          <w:lang w:val="en-US"/>
        </w:rPr>
        <w:t>],  [</w:t>
      </w:r>
      <w:r w:rsidRPr="00F942FA">
        <w:rPr>
          <w:rFonts w:cs="Arial"/>
          <w:i/>
          <w:iCs/>
          <w:lang w:val="en-US"/>
        </w:rPr>
        <w:t>n-a</w:t>
      </w:r>
      <w:r w:rsidRPr="00F942FA">
        <w:rPr>
          <w:rFonts w:cs="Arial"/>
          <w:lang w:val="en-US"/>
        </w:rPr>
        <w:t xml:space="preserve">, </w:t>
      </w:r>
      <w:proofErr w:type="spellStart"/>
      <w:r w:rsidRPr="00F942FA">
        <w:rPr>
          <w:rFonts w:cs="Arial"/>
          <w:i/>
          <w:iCs/>
          <w:lang w:val="en-US"/>
        </w:rPr>
        <w:t>n+b</w:t>
      </w:r>
      <w:proofErr w:type="spellEnd"/>
      <w:r w:rsidRPr="00F942FA">
        <w:rPr>
          <w:rFonts w:cs="Arial"/>
          <w:lang w:val="en-US"/>
        </w:rPr>
        <w:t xml:space="preserve">] and the values of a and b need to be reconsidered for NR sidelink. </w:t>
      </w:r>
      <w:proofErr w:type="gramStart"/>
      <w:r w:rsidRPr="00F942FA">
        <w:rPr>
          <w:rFonts w:cs="Arial"/>
          <w:lang w:val="en-US"/>
        </w:rPr>
        <w:t>In particular, for</w:t>
      </w:r>
      <w:proofErr w:type="gramEnd"/>
      <w:r w:rsidRPr="00F942FA">
        <w:rPr>
          <w:rFonts w:cs="Arial"/>
          <w:lang w:val="en-US"/>
        </w:rPr>
        <w:t xml:space="preserve"> aperiodic traffic, the resource consumption in the past reveals little about the future consumption. In addition, a resource reserved by UE eventually may not be used by the UE at all. Hence in our view one should exclude future terms in CR definition.</w:t>
      </w:r>
    </w:p>
    <w:p w14:paraId="547A3DC6" w14:textId="77777777" w:rsidR="00971285" w:rsidRDefault="00971285" w:rsidP="00971285">
      <w:pPr>
        <w:pStyle w:val="Observation"/>
        <w:overflowPunct/>
        <w:autoSpaceDE/>
        <w:autoSpaceDN/>
        <w:adjustRightInd/>
        <w:spacing w:line="259" w:lineRule="auto"/>
        <w:jc w:val="left"/>
        <w:textAlignment w:val="auto"/>
        <w:rPr>
          <w:lang w:val="en-US"/>
        </w:rPr>
      </w:pPr>
      <w:bookmarkStart w:id="1" w:name="_Toc21377024"/>
      <w:bookmarkStart w:id="2" w:name="_Toc24151283"/>
      <w:r>
        <w:rPr>
          <w:lang w:val="en-US"/>
        </w:rPr>
        <w:t>The nature of NR SL packet transmissions and NR UE capabilities requires at least the following changes to the</w:t>
      </w:r>
      <w:r w:rsidRPr="00D355DA">
        <w:rPr>
          <w:lang w:val="en-US"/>
        </w:rPr>
        <w:t xml:space="preserve"> CR and CBR definitions </w:t>
      </w:r>
      <w:r>
        <w:rPr>
          <w:lang w:val="en-US"/>
        </w:rPr>
        <w:t>of</w:t>
      </w:r>
      <w:r w:rsidRPr="00D355DA">
        <w:rPr>
          <w:lang w:val="en-US"/>
        </w:rPr>
        <w:t xml:space="preserve"> LTE </w:t>
      </w:r>
      <w:r>
        <w:rPr>
          <w:lang w:val="en-US"/>
        </w:rPr>
        <w:t>SL</w:t>
      </w:r>
      <w:r w:rsidRPr="00D355DA">
        <w:rPr>
          <w:lang w:val="en-US"/>
        </w:rPr>
        <w:t>:</w:t>
      </w:r>
      <w:bookmarkEnd w:id="1"/>
      <w:bookmarkEnd w:id="2"/>
    </w:p>
    <w:p w14:paraId="70A0AAF2" w14:textId="77777777" w:rsidR="00971285" w:rsidRDefault="00971285" w:rsidP="00971285">
      <w:pPr>
        <w:pStyle w:val="Observation"/>
        <w:numPr>
          <w:ilvl w:val="0"/>
          <w:numId w:val="43"/>
        </w:numPr>
        <w:overflowPunct/>
        <w:autoSpaceDE/>
        <w:autoSpaceDN/>
        <w:adjustRightInd/>
        <w:spacing w:line="259" w:lineRule="auto"/>
        <w:jc w:val="left"/>
        <w:textAlignment w:val="auto"/>
        <w:rPr>
          <w:lang w:val="en-US"/>
        </w:rPr>
      </w:pPr>
      <w:bookmarkStart w:id="3" w:name="_Toc21377025"/>
      <w:bookmarkStart w:id="4" w:name="_Toc24151284"/>
      <w:r w:rsidRPr="00332DF4">
        <w:rPr>
          <w:lang w:val="en-US"/>
        </w:rPr>
        <w:t>Slot is used as the basic time unit.</w:t>
      </w:r>
      <w:bookmarkEnd w:id="3"/>
      <w:bookmarkEnd w:id="4"/>
    </w:p>
    <w:p w14:paraId="5ECAF3D5" w14:textId="77777777" w:rsidR="00971285" w:rsidRDefault="00971285" w:rsidP="00971285">
      <w:pPr>
        <w:pStyle w:val="Observation"/>
        <w:numPr>
          <w:ilvl w:val="0"/>
          <w:numId w:val="43"/>
        </w:numPr>
        <w:overflowPunct/>
        <w:autoSpaceDE/>
        <w:autoSpaceDN/>
        <w:adjustRightInd/>
        <w:spacing w:line="259" w:lineRule="auto"/>
        <w:jc w:val="left"/>
        <w:textAlignment w:val="auto"/>
        <w:rPr>
          <w:lang w:val="en-US"/>
        </w:rPr>
      </w:pPr>
      <w:bookmarkStart w:id="5" w:name="_Toc21377026"/>
      <w:bookmarkStart w:id="6" w:name="_Toc24151285"/>
      <w:r w:rsidRPr="00332DF4">
        <w:rPr>
          <w:lang w:val="en-US"/>
        </w:rPr>
        <w:t xml:space="preserve">A duration of 2 slots is used to </w:t>
      </w:r>
      <w:proofErr w:type="gramStart"/>
      <w:r w:rsidRPr="00332DF4">
        <w:rPr>
          <w:lang w:val="en-US"/>
        </w:rPr>
        <w:t>take into account</w:t>
      </w:r>
      <w:proofErr w:type="gramEnd"/>
      <w:r w:rsidRPr="00332DF4">
        <w:rPr>
          <w:lang w:val="en-US"/>
        </w:rPr>
        <w:t xml:space="preserve"> UE processing delay.</w:t>
      </w:r>
      <w:bookmarkEnd w:id="5"/>
      <w:bookmarkEnd w:id="6"/>
    </w:p>
    <w:p w14:paraId="2AF91E34" w14:textId="77777777" w:rsidR="00971285" w:rsidRPr="00D355DA" w:rsidRDefault="00971285" w:rsidP="00971285">
      <w:pPr>
        <w:pStyle w:val="Observation"/>
        <w:numPr>
          <w:ilvl w:val="0"/>
          <w:numId w:val="43"/>
        </w:numPr>
        <w:overflowPunct/>
        <w:autoSpaceDE/>
        <w:autoSpaceDN/>
        <w:adjustRightInd/>
        <w:spacing w:line="259" w:lineRule="auto"/>
        <w:jc w:val="left"/>
        <w:textAlignment w:val="auto"/>
        <w:rPr>
          <w:lang w:val="en-US"/>
        </w:rPr>
      </w:pPr>
      <w:bookmarkStart w:id="7" w:name="_Toc21377027"/>
      <w:bookmarkStart w:id="8" w:name="_Toc24151286"/>
      <w:r w:rsidRPr="00332DF4">
        <w:rPr>
          <w:lang w:val="en-US"/>
        </w:rPr>
        <w:t>Consider only resource use in the past in CR definition.</w:t>
      </w:r>
      <w:bookmarkEnd w:id="7"/>
      <w:bookmarkEnd w:id="8"/>
    </w:p>
    <w:p w14:paraId="320872FB" w14:textId="77777777" w:rsidR="00971285" w:rsidRPr="00F942FA" w:rsidRDefault="00971285" w:rsidP="00971285">
      <w:pPr>
        <w:pStyle w:val="BodyText"/>
        <w:rPr>
          <w:lang w:val="en-US"/>
        </w:rPr>
      </w:pPr>
      <w:r w:rsidRPr="00F942FA">
        <w:rPr>
          <w:lang w:val="en-US"/>
        </w:rPr>
        <w:t>We summarize our proposal for definitions of CR and CBR for NR SL in the following table:</w:t>
      </w:r>
    </w:p>
    <w:p w14:paraId="092FC29B" w14:textId="479BE43A" w:rsidR="00971285" w:rsidRPr="00F942FA" w:rsidRDefault="00971285" w:rsidP="009D0B93">
      <w:pPr>
        <w:pStyle w:val="Caption"/>
        <w:jc w:val="center"/>
        <w:rPr>
          <w:rFonts w:cs="Arial"/>
          <w:lang w:val="en-US"/>
        </w:rPr>
      </w:pPr>
      <w:r w:rsidRPr="00F942FA">
        <w:rPr>
          <w:rFonts w:cs="Arial"/>
          <w:lang w:val="en-US"/>
        </w:rPr>
        <w:t xml:space="preserve">Table </w:t>
      </w:r>
      <w:r w:rsidRPr="001C34C4">
        <w:rPr>
          <w:rFonts w:cs="Arial"/>
        </w:rPr>
        <w:fldChar w:fldCharType="begin"/>
      </w:r>
      <w:r w:rsidRPr="00F942FA">
        <w:rPr>
          <w:rFonts w:cs="Arial"/>
          <w:lang w:val="en-US"/>
        </w:rPr>
        <w:instrText xml:space="preserve"> SEQ Table \* ARABIC </w:instrText>
      </w:r>
      <w:r w:rsidRPr="001C34C4">
        <w:rPr>
          <w:rFonts w:cs="Arial"/>
        </w:rPr>
        <w:fldChar w:fldCharType="separate"/>
      </w:r>
      <w:r w:rsidR="00615AF1">
        <w:rPr>
          <w:rFonts w:cs="Arial"/>
          <w:noProof/>
          <w:lang w:val="en-US"/>
        </w:rPr>
        <w:t>1</w:t>
      </w:r>
      <w:r w:rsidRPr="001C34C4">
        <w:rPr>
          <w:rFonts w:cs="Arial"/>
        </w:rPr>
        <w:fldChar w:fldCharType="end"/>
      </w:r>
      <w:r w:rsidRPr="00F942FA">
        <w:rPr>
          <w:rFonts w:cs="Arial"/>
          <w:lang w:val="en-US"/>
        </w:rPr>
        <w:t>: Definitions of CR and CBR for NR SL</w:t>
      </w:r>
    </w:p>
    <w:tbl>
      <w:tblPr>
        <w:tblStyle w:val="TableGrid"/>
        <w:tblW w:w="0" w:type="auto"/>
        <w:tblLook w:val="04A0" w:firstRow="1" w:lastRow="0" w:firstColumn="1" w:lastColumn="0" w:noHBand="0" w:noVBand="1"/>
      </w:tblPr>
      <w:tblGrid>
        <w:gridCol w:w="9629"/>
      </w:tblGrid>
      <w:tr w:rsidR="00971285" w:rsidRPr="00F942FA" w14:paraId="5A21B87C" w14:textId="77777777" w:rsidTr="00EA19A9">
        <w:tc>
          <w:tcPr>
            <w:tcW w:w="9629" w:type="dxa"/>
          </w:tcPr>
          <w:p w14:paraId="0849695D" w14:textId="77777777" w:rsidR="00971285" w:rsidRPr="002F7124" w:rsidRDefault="00971285" w:rsidP="00971285">
            <w:pPr>
              <w:numPr>
                <w:ilvl w:val="0"/>
                <w:numId w:val="40"/>
              </w:numPr>
              <w:overflowPunct/>
              <w:autoSpaceDE/>
              <w:autoSpaceDN/>
              <w:adjustRightInd/>
              <w:spacing w:after="0" w:line="259" w:lineRule="auto"/>
              <w:textAlignment w:val="auto"/>
              <w:rPr>
                <w:rFonts w:ascii="Times" w:hAnsi="Times" w:cs="Times"/>
                <w:i/>
                <w:lang w:val="en-US"/>
              </w:rPr>
            </w:pPr>
            <w:r w:rsidRPr="002F7124">
              <w:rPr>
                <w:rFonts w:ascii="Times" w:hAnsi="Times" w:cs="Times"/>
                <w:i/>
                <w:lang w:val="en-GB"/>
              </w:rPr>
              <w:t>CBR is measured and CR is evaluated for each (re)transmission</w:t>
            </w:r>
          </w:p>
          <w:p w14:paraId="035BB8FB" w14:textId="77777777" w:rsidR="00971285" w:rsidRPr="002F7124" w:rsidRDefault="00971285" w:rsidP="00971285">
            <w:pPr>
              <w:numPr>
                <w:ilvl w:val="1"/>
                <w:numId w:val="40"/>
              </w:numPr>
              <w:overflowPunct/>
              <w:autoSpaceDE/>
              <w:autoSpaceDN/>
              <w:adjustRightInd/>
              <w:spacing w:after="0" w:line="259" w:lineRule="auto"/>
              <w:textAlignment w:val="auto"/>
              <w:rPr>
                <w:rFonts w:ascii="Times" w:hAnsi="Times" w:cs="Times"/>
                <w:i/>
                <w:lang w:val="en-US"/>
              </w:rPr>
            </w:pPr>
            <w:r w:rsidRPr="002F7124">
              <w:rPr>
                <w:rFonts w:ascii="Times" w:hAnsi="Times" w:cs="Times"/>
                <w:i/>
                <w:lang w:val="en-GB"/>
              </w:rPr>
              <w:t xml:space="preserve">For a (re)transmission in </w:t>
            </w:r>
            <w:r>
              <w:rPr>
                <w:rFonts w:ascii="Times" w:hAnsi="Times" w:cs="Times"/>
                <w:i/>
                <w:lang w:val="en-GB"/>
              </w:rPr>
              <w:t>slot</w:t>
            </w:r>
            <w:r w:rsidRPr="002F7124">
              <w:rPr>
                <w:rFonts w:ascii="Times" w:hAnsi="Times" w:cs="Times"/>
                <w:i/>
                <w:lang w:val="en-GB"/>
              </w:rPr>
              <w:t xml:space="preserve"> </w:t>
            </w:r>
            <w:r w:rsidRPr="002F7124">
              <w:rPr>
                <w:rFonts w:ascii="Times" w:hAnsi="Times" w:cs="Times"/>
                <w:i/>
                <w:iCs/>
                <w:lang w:val="en-GB"/>
              </w:rPr>
              <w:t>n</w:t>
            </w:r>
            <w:r w:rsidRPr="002F7124">
              <w:rPr>
                <w:rFonts w:ascii="Times" w:hAnsi="Times" w:cs="Times"/>
                <w:i/>
                <w:lang w:val="en-GB"/>
              </w:rPr>
              <w:t>+</w:t>
            </w:r>
            <w:r>
              <w:rPr>
                <w:rFonts w:ascii="Times" w:hAnsi="Times" w:cs="Times"/>
                <w:i/>
                <w:lang w:val="en-GB"/>
              </w:rPr>
              <w:t>2</w:t>
            </w:r>
            <w:r w:rsidRPr="002F7124">
              <w:rPr>
                <w:rFonts w:ascii="Times" w:hAnsi="Times" w:cs="Times"/>
                <w:i/>
                <w:lang w:val="en-GB"/>
              </w:rPr>
              <w:t xml:space="preserve">, the CR is evaluated in </w:t>
            </w:r>
            <w:r>
              <w:rPr>
                <w:rFonts w:ascii="Times" w:hAnsi="Times" w:cs="Times"/>
                <w:i/>
                <w:lang w:val="en-GB"/>
              </w:rPr>
              <w:t>slot</w:t>
            </w:r>
            <w:r w:rsidRPr="002F7124">
              <w:rPr>
                <w:rFonts w:ascii="Times" w:hAnsi="Times" w:cs="Times"/>
                <w:i/>
                <w:lang w:val="en-GB"/>
              </w:rPr>
              <w:t xml:space="preserve"> </w:t>
            </w:r>
            <w:r w:rsidRPr="002F7124">
              <w:rPr>
                <w:rFonts w:ascii="Times" w:hAnsi="Times" w:cs="Times"/>
                <w:i/>
                <w:iCs/>
                <w:lang w:val="en-GB"/>
              </w:rPr>
              <w:t>n.</w:t>
            </w:r>
          </w:p>
          <w:p w14:paraId="70D41E64" w14:textId="77777777" w:rsidR="00971285" w:rsidRPr="001C34C4" w:rsidRDefault="00971285" w:rsidP="00971285">
            <w:pPr>
              <w:numPr>
                <w:ilvl w:val="1"/>
                <w:numId w:val="40"/>
              </w:numPr>
              <w:overflowPunct/>
              <w:autoSpaceDE/>
              <w:autoSpaceDN/>
              <w:adjustRightInd/>
              <w:spacing w:after="0" w:line="259" w:lineRule="auto"/>
              <w:textAlignment w:val="auto"/>
              <w:rPr>
                <w:rFonts w:ascii="Times" w:hAnsi="Times" w:cs="Times"/>
                <w:i/>
                <w:lang w:val="en-US"/>
              </w:rPr>
            </w:pPr>
            <w:r w:rsidRPr="002F7124">
              <w:rPr>
                <w:rFonts w:ascii="Times" w:hAnsi="Times" w:cs="Times"/>
                <w:i/>
                <w:lang w:val="en-GB"/>
              </w:rPr>
              <w:t xml:space="preserve">For a (re)transmission in </w:t>
            </w:r>
            <w:r>
              <w:rPr>
                <w:rFonts w:ascii="Times" w:hAnsi="Times" w:cs="Times"/>
                <w:i/>
                <w:lang w:val="en-GB"/>
              </w:rPr>
              <w:t>slot</w:t>
            </w:r>
            <w:r w:rsidRPr="002F7124">
              <w:rPr>
                <w:rFonts w:ascii="Times" w:hAnsi="Times" w:cs="Times"/>
                <w:i/>
                <w:lang w:val="en-GB"/>
              </w:rPr>
              <w:t xml:space="preserve"> </w:t>
            </w:r>
            <w:r w:rsidRPr="002F7124">
              <w:rPr>
                <w:rFonts w:ascii="Times" w:hAnsi="Times" w:cs="Times"/>
                <w:i/>
                <w:iCs/>
                <w:lang w:val="en-GB"/>
              </w:rPr>
              <w:t>n</w:t>
            </w:r>
            <w:r w:rsidRPr="002F7124">
              <w:rPr>
                <w:rFonts w:ascii="Times" w:hAnsi="Times" w:cs="Times"/>
                <w:i/>
                <w:lang w:val="en-GB"/>
              </w:rPr>
              <w:t>+</w:t>
            </w:r>
            <w:r>
              <w:rPr>
                <w:rFonts w:ascii="Times" w:hAnsi="Times" w:cs="Times"/>
                <w:i/>
                <w:lang w:val="en-GB"/>
              </w:rPr>
              <w:t>2</w:t>
            </w:r>
            <w:r w:rsidRPr="002F7124">
              <w:rPr>
                <w:rFonts w:ascii="Times" w:hAnsi="Times" w:cs="Times"/>
                <w:i/>
                <w:lang w:val="en-GB"/>
              </w:rPr>
              <w:t xml:space="preserve">, the CBR measured in </w:t>
            </w:r>
            <w:r>
              <w:rPr>
                <w:rFonts w:ascii="Times" w:hAnsi="Times" w:cs="Times"/>
                <w:i/>
                <w:lang w:val="en-GB"/>
              </w:rPr>
              <w:t>slot</w:t>
            </w:r>
            <w:r w:rsidRPr="002F7124">
              <w:rPr>
                <w:rFonts w:ascii="Times" w:hAnsi="Times" w:cs="Times"/>
                <w:i/>
                <w:lang w:val="en-GB"/>
              </w:rPr>
              <w:t xml:space="preserve"> </w:t>
            </w:r>
            <w:r w:rsidRPr="002F7124">
              <w:rPr>
                <w:rFonts w:ascii="Times" w:hAnsi="Times" w:cs="Times"/>
                <w:i/>
                <w:iCs/>
                <w:lang w:val="en-GB"/>
              </w:rPr>
              <w:t>n</w:t>
            </w:r>
            <w:r w:rsidRPr="002F7124">
              <w:rPr>
                <w:rFonts w:ascii="Times" w:hAnsi="Times" w:cs="Times"/>
                <w:i/>
                <w:lang w:val="en-GB"/>
              </w:rPr>
              <w:t xml:space="preserve"> is used. </w:t>
            </w:r>
          </w:p>
          <w:p w14:paraId="149EDEC9" w14:textId="77777777" w:rsidR="00971285" w:rsidRPr="002F7124" w:rsidRDefault="00971285" w:rsidP="00EA19A9">
            <w:pPr>
              <w:overflowPunct/>
              <w:autoSpaceDE/>
              <w:adjustRightInd/>
              <w:spacing w:after="0"/>
              <w:ind w:left="800"/>
              <w:textAlignment w:val="auto"/>
              <w:rPr>
                <w:rFonts w:ascii="Times" w:hAnsi="Times" w:cs="Times"/>
                <w:i/>
                <w:lang w:val="en-US"/>
              </w:rPr>
            </w:pPr>
          </w:p>
          <w:p w14:paraId="2DD5939F" w14:textId="77777777" w:rsidR="00971285" w:rsidRPr="002F7124" w:rsidRDefault="00971285" w:rsidP="00971285">
            <w:pPr>
              <w:numPr>
                <w:ilvl w:val="0"/>
                <w:numId w:val="40"/>
              </w:numPr>
              <w:overflowPunct/>
              <w:autoSpaceDE/>
              <w:autoSpaceDN/>
              <w:adjustRightInd/>
              <w:spacing w:after="0" w:line="259" w:lineRule="auto"/>
              <w:textAlignment w:val="auto"/>
              <w:rPr>
                <w:rFonts w:ascii="Times" w:hAnsi="Times" w:cs="Times"/>
                <w:i/>
                <w:lang w:val="en-GB"/>
              </w:rPr>
            </w:pPr>
            <w:r w:rsidRPr="002F7124">
              <w:rPr>
                <w:rFonts w:ascii="Times" w:hAnsi="Times" w:cs="Times"/>
                <w:i/>
                <w:lang w:val="en-GB"/>
              </w:rPr>
              <w:t>CBR and CR are defined as follows:</w:t>
            </w:r>
          </w:p>
          <w:p w14:paraId="758D02FD" w14:textId="77777777" w:rsidR="00971285" w:rsidRPr="002F7124" w:rsidRDefault="00971285" w:rsidP="00EA19A9">
            <w:pPr>
              <w:ind w:left="1440" w:hanging="1440"/>
              <w:rPr>
                <w:rFonts w:ascii="Times" w:hAnsi="Times" w:cs="Times"/>
                <w:i/>
                <w:lang w:val="en-GB"/>
              </w:rPr>
            </w:pPr>
          </w:p>
          <w:tbl>
            <w:tblPr>
              <w:tblW w:w="7371" w:type="dxa"/>
              <w:tblCellMar>
                <w:left w:w="0" w:type="dxa"/>
                <w:right w:w="0" w:type="dxa"/>
              </w:tblCellMar>
              <w:tblLook w:val="04A0" w:firstRow="1" w:lastRow="0" w:firstColumn="1" w:lastColumn="0" w:noHBand="0" w:noVBand="1"/>
            </w:tblPr>
            <w:tblGrid>
              <w:gridCol w:w="963"/>
              <w:gridCol w:w="6408"/>
            </w:tblGrid>
            <w:tr w:rsidR="00971285" w:rsidRPr="00F942FA" w14:paraId="04ACCCC1" w14:textId="77777777" w:rsidTr="00EA19A9">
              <w:trPr>
                <w:trHeight w:val="1240"/>
              </w:trPr>
              <w:tc>
                <w:tcPr>
                  <w:tcW w:w="963"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hideMark/>
                </w:tcPr>
                <w:p w14:paraId="3DB8A802" w14:textId="77777777" w:rsidR="00971285" w:rsidRPr="002F7124" w:rsidRDefault="00971285" w:rsidP="00EA19A9">
                  <w:pPr>
                    <w:ind w:left="1440" w:hanging="1440"/>
                    <w:rPr>
                      <w:rFonts w:ascii="Times" w:hAnsi="Times" w:cs="Times"/>
                      <w:i/>
                    </w:rPr>
                  </w:pPr>
                  <w:r w:rsidRPr="002F7124">
                    <w:rPr>
                      <w:rFonts w:ascii="Times" w:hAnsi="Times" w:cs="Times"/>
                      <w:b/>
                      <w:bCs/>
                      <w:i/>
                    </w:rPr>
                    <w:t>Definition</w:t>
                  </w:r>
                </w:p>
              </w:tc>
              <w:tc>
                <w:tcPr>
                  <w:tcW w:w="6408" w:type="dxa"/>
                  <w:tcBorders>
                    <w:top w:val="single" w:sz="8" w:space="0" w:color="000000"/>
                    <w:left w:val="nil"/>
                    <w:bottom w:val="single" w:sz="8" w:space="0" w:color="000000"/>
                    <w:right w:val="single" w:sz="8" w:space="0" w:color="000000"/>
                  </w:tcBorders>
                  <w:tcMar>
                    <w:top w:w="15" w:type="dxa"/>
                    <w:left w:w="28" w:type="dxa"/>
                    <w:bottom w:w="0" w:type="dxa"/>
                    <w:right w:w="28" w:type="dxa"/>
                  </w:tcMar>
                </w:tcPr>
                <w:p w14:paraId="7012378E" w14:textId="77777777" w:rsidR="00971285" w:rsidRPr="00F942FA" w:rsidRDefault="00971285" w:rsidP="00EA19A9">
                  <w:pPr>
                    <w:ind w:left="1440" w:hanging="1440"/>
                    <w:rPr>
                      <w:rFonts w:ascii="Times" w:hAnsi="Times" w:cs="Times"/>
                      <w:i/>
                      <w:lang w:val="en-US"/>
                    </w:rPr>
                  </w:pPr>
                  <w:r w:rsidRPr="00F942FA">
                    <w:rPr>
                      <w:rFonts w:ascii="Times" w:hAnsi="Times" w:cs="Times"/>
                      <w:i/>
                      <w:lang w:val="en-US"/>
                    </w:rPr>
                    <w:t xml:space="preserve">Channel busy ratio (CBR) measured at slot </w:t>
                  </w:r>
                  <w:r w:rsidRPr="00F942FA">
                    <w:rPr>
                      <w:rFonts w:ascii="Times" w:hAnsi="Times" w:cs="Times"/>
                      <w:i/>
                      <w:iCs/>
                      <w:lang w:val="en-US"/>
                    </w:rPr>
                    <w:t>n</w:t>
                  </w:r>
                  <w:r w:rsidRPr="00F942FA">
                    <w:rPr>
                      <w:rFonts w:ascii="Times" w:hAnsi="Times" w:cs="Times"/>
                      <w:i/>
                      <w:lang w:val="en-US"/>
                    </w:rPr>
                    <w:t xml:space="preserve"> is defined as follows:</w:t>
                  </w:r>
                </w:p>
                <w:p w14:paraId="05EA32D5" w14:textId="77777777" w:rsidR="00971285" w:rsidRPr="00F942FA" w:rsidRDefault="00971285" w:rsidP="00EA19A9">
                  <w:pPr>
                    <w:rPr>
                      <w:rFonts w:ascii="Times" w:hAnsi="Times" w:cs="Times"/>
                      <w:i/>
                      <w:lang w:val="en-US"/>
                    </w:rPr>
                  </w:pPr>
                  <w:r w:rsidRPr="00F942FA">
                    <w:rPr>
                      <w:rFonts w:ascii="Times" w:hAnsi="Times" w:cs="Times"/>
                      <w:i/>
                      <w:lang w:val="en-US"/>
                    </w:rPr>
                    <w:t xml:space="preserve">For PSSCH multiplexed with PSCCH in Option 3, the portion of sub-channels in the resource pool whose S-RSSI measured by the UE exceed a (pre-)configured threshold </w:t>
                  </w:r>
                  <w:r w:rsidRPr="002F7124">
                    <w:rPr>
                      <w:rFonts w:ascii="Times" w:hAnsi="Times" w:cs="Times"/>
                      <w:i/>
                      <w:lang w:val="en-US"/>
                    </w:rPr>
                    <w:t xml:space="preserve">sensed </w:t>
                  </w:r>
                  <w:r w:rsidRPr="00F942FA">
                    <w:rPr>
                      <w:rFonts w:ascii="Times" w:hAnsi="Times" w:cs="Times"/>
                      <w:i/>
                      <w:lang w:val="en-US"/>
                    </w:rPr>
                    <w:t>over slots [</w:t>
                  </w:r>
                  <w:r w:rsidRPr="00F942FA">
                    <w:rPr>
                      <w:rFonts w:ascii="Times" w:hAnsi="Times" w:cs="Times"/>
                      <w:i/>
                      <w:iCs/>
                      <w:lang w:val="en-US"/>
                    </w:rPr>
                    <w:t>n-X, n-1</w:t>
                  </w:r>
                  <w:r w:rsidRPr="00F942FA">
                    <w:rPr>
                      <w:rFonts w:ascii="Times" w:hAnsi="Times" w:cs="Times"/>
                      <w:i/>
                      <w:lang w:val="en-US"/>
                    </w:rPr>
                    <w:t xml:space="preserve">]; </w:t>
                  </w:r>
                </w:p>
              </w:tc>
            </w:tr>
          </w:tbl>
          <w:p w14:paraId="7437C481" w14:textId="77777777" w:rsidR="00971285" w:rsidRPr="002F7124" w:rsidRDefault="00971285" w:rsidP="00EA19A9">
            <w:pPr>
              <w:ind w:left="1440" w:hanging="1440"/>
              <w:rPr>
                <w:rFonts w:ascii="Times" w:eastAsiaTheme="minorHAnsi" w:hAnsi="Times" w:cs="Times"/>
                <w:i/>
                <w:sz w:val="20"/>
                <w:szCs w:val="20"/>
                <w:lang w:val="en-GB" w:eastAsia="ko-KR"/>
              </w:rPr>
            </w:pPr>
            <w:r w:rsidRPr="002F7124">
              <w:rPr>
                <w:rFonts w:ascii="Times" w:hAnsi="Times" w:cs="Times"/>
                <w:i/>
                <w:lang w:val="en-GB"/>
              </w:rPr>
              <w:t xml:space="preserve">NOTE:             The </w:t>
            </w:r>
            <w:r>
              <w:rPr>
                <w:rFonts w:ascii="Times" w:hAnsi="Times" w:cs="Times"/>
                <w:i/>
                <w:lang w:val="en-GB"/>
              </w:rPr>
              <w:t>slot</w:t>
            </w:r>
            <w:r w:rsidRPr="002F7124">
              <w:rPr>
                <w:rFonts w:ascii="Times" w:hAnsi="Times" w:cs="Times"/>
                <w:i/>
                <w:lang w:val="en-GB"/>
              </w:rPr>
              <w:t xml:space="preserve"> index is based on physical </w:t>
            </w:r>
            <w:r>
              <w:rPr>
                <w:rFonts w:ascii="Times" w:hAnsi="Times" w:cs="Times"/>
                <w:i/>
                <w:lang w:val="en-GB"/>
              </w:rPr>
              <w:t>slot</w:t>
            </w:r>
            <w:r w:rsidRPr="002F7124">
              <w:rPr>
                <w:rFonts w:ascii="Times" w:hAnsi="Times" w:cs="Times"/>
                <w:i/>
                <w:lang w:val="en-GB"/>
              </w:rPr>
              <w:t xml:space="preserve"> index.</w:t>
            </w:r>
          </w:p>
          <w:p w14:paraId="1A7A7224" w14:textId="77777777" w:rsidR="00971285" w:rsidRPr="002F7124" w:rsidRDefault="00971285" w:rsidP="00EA19A9">
            <w:pPr>
              <w:ind w:left="1440" w:hanging="1440"/>
              <w:rPr>
                <w:rFonts w:ascii="Times" w:hAnsi="Times" w:cs="Times"/>
                <w:i/>
                <w:lang w:val="en-GB" w:eastAsia="en-US"/>
              </w:rPr>
            </w:pPr>
          </w:p>
          <w:tbl>
            <w:tblPr>
              <w:tblW w:w="7371" w:type="dxa"/>
              <w:tblCellMar>
                <w:left w:w="0" w:type="dxa"/>
                <w:right w:w="0" w:type="dxa"/>
              </w:tblCellMar>
              <w:tblLook w:val="04A0" w:firstRow="1" w:lastRow="0" w:firstColumn="1" w:lastColumn="0" w:noHBand="0" w:noVBand="1"/>
            </w:tblPr>
            <w:tblGrid>
              <w:gridCol w:w="965"/>
              <w:gridCol w:w="6406"/>
            </w:tblGrid>
            <w:tr w:rsidR="00971285" w:rsidRPr="00F942FA" w14:paraId="57B8BCC6" w14:textId="77777777" w:rsidTr="00EA19A9">
              <w:trPr>
                <w:trHeight w:val="1049"/>
              </w:trPr>
              <w:tc>
                <w:tcPr>
                  <w:tcW w:w="965" w:type="dxa"/>
                  <w:tcBorders>
                    <w:top w:val="single" w:sz="8" w:space="0" w:color="000000"/>
                    <w:left w:val="single" w:sz="8" w:space="0" w:color="000000"/>
                    <w:bottom w:val="single" w:sz="8" w:space="0" w:color="000000"/>
                    <w:right w:val="single" w:sz="8" w:space="0" w:color="000000"/>
                  </w:tcBorders>
                  <w:tcMar>
                    <w:top w:w="15" w:type="dxa"/>
                    <w:left w:w="28" w:type="dxa"/>
                    <w:bottom w:w="0" w:type="dxa"/>
                    <w:right w:w="28" w:type="dxa"/>
                  </w:tcMar>
                  <w:hideMark/>
                </w:tcPr>
                <w:p w14:paraId="66798A7F" w14:textId="77777777" w:rsidR="00971285" w:rsidRPr="002F7124" w:rsidRDefault="00971285" w:rsidP="00EA19A9">
                  <w:pPr>
                    <w:ind w:left="1440" w:hanging="1440"/>
                    <w:rPr>
                      <w:rFonts w:ascii="Times" w:hAnsi="Times" w:cs="Times"/>
                      <w:i/>
                    </w:rPr>
                  </w:pPr>
                  <w:r w:rsidRPr="002F7124">
                    <w:rPr>
                      <w:rFonts w:ascii="Times" w:hAnsi="Times" w:cs="Times"/>
                      <w:b/>
                      <w:bCs/>
                      <w:i/>
                    </w:rPr>
                    <w:t>Definition</w:t>
                  </w:r>
                </w:p>
              </w:tc>
              <w:tc>
                <w:tcPr>
                  <w:tcW w:w="6406" w:type="dxa"/>
                  <w:tcBorders>
                    <w:top w:val="single" w:sz="8" w:space="0" w:color="000000"/>
                    <w:left w:val="nil"/>
                    <w:bottom w:val="single" w:sz="8" w:space="0" w:color="000000"/>
                    <w:right w:val="single" w:sz="8" w:space="0" w:color="000000"/>
                  </w:tcBorders>
                  <w:tcMar>
                    <w:top w:w="15" w:type="dxa"/>
                    <w:left w:w="28" w:type="dxa"/>
                    <w:bottom w:w="0" w:type="dxa"/>
                    <w:right w:w="28" w:type="dxa"/>
                  </w:tcMar>
                  <w:hideMark/>
                </w:tcPr>
                <w:p w14:paraId="5FC3058C" w14:textId="77777777" w:rsidR="00971285" w:rsidRPr="00F942FA" w:rsidRDefault="00971285" w:rsidP="00EA19A9">
                  <w:pPr>
                    <w:rPr>
                      <w:rFonts w:ascii="Times" w:hAnsi="Times" w:cs="Times"/>
                      <w:i/>
                      <w:lang w:val="en-US"/>
                    </w:rPr>
                  </w:pPr>
                  <w:r w:rsidRPr="00F942FA">
                    <w:rPr>
                      <w:rFonts w:ascii="Times" w:hAnsi="Times" w:cs="Times"/>
                      <w:i/>
                      <w:lang w:val="en-US"/>
                    </w:rPr>
                    <w:t xml:space="preserve">Channel occupancy ratio (CR) evaluated at slot </w:t>
                  </w:r>
                  <w:r w:rsidRPr="00F942FA">
                    <w:rPr>
                      <w:rFonts w:ascii="Times" w:hAnsi="Times" w:cs="Times"/>
                      <w:i/>
                      <w:iCs/>
                      <w:lang w:val="en-US"/>
                    </w:rPr>
                    <w:t>n</w:t>
                  </w:r>
                  <w:r w:rsidRPr="00F942FA">
                    <w:rPr>
                      <w:rFonts w:ascii="Times" w:hAnsi="Times" w:cs="Times"/>
                      <w:i/>
                      <w:lang w:val="en-US"/>
                    </w:rPr>
                    <w:t xml:space="preserve"> is defined as the total number of sub</w:t>
                  </w:r>
                  <w:r w:rsidRPr="002F7124">
                    <w:rPr>
                      <w:rFonts w:ascii="Times" w:hAnsi="Times" w:cs="Times"/>
                      <w:i/>
                      <w:lang w:val="en-US"/>
                    </w:rPr>
                    <w:t>-</w:t>
                  </w:r>
                  <w:r w:rsidRPr="00F942FA">
                    <w:rPr>
                      <w:rFonts w:ascii="Times" w:hAnsi="Times" w:cs="Times"/>
                      <w:i/>
                      <w:lang w:val="en-US"/>
                    </w:rPr>
                    <w:t>channels used for its transmissions in slot [</w:t>
                  </w:r>
                  <w:r w:rsidRPr="00F942FA">
                    <w:rPr>
                      <w:rFonts w:ascii="Times" w:hAnsi="Times" w:cs="Times"/>
                      <w:i/>
                      <w:iCs/>
                      <w:lang w:val="en-US"/>
                    </w:rPr>
                    <w:t>n-X</w:t>
                  </w:r>
                  <w:r w:rsidRPr="00F942FA">
                    <w:rPr>
                      <w:rFonts w:ascii="Times" w:hAnsi="Times" w:cs="Times"/>
                      <w:i/>
                      <w:lang w:val="en-US"/>
                    </w:rPr>
                    <w:t xml:space="preserve">, </w:t>
                  </w:r>
                  <w:r w:rsidRPr="00F942FA">
                    <w:rPr>
                      <w:rFonts w:ascii="Times" w:hAnsi="Times" w:cs="Times"/>
                      <w:i/>
                      <w:iCs/>
                      <w:lang w:val="en-US"/>
                    </w:rPr>
                    <w:t>n-1</w:t>
                  </w:r>
                  <w:r w:rsidRPr="00F942FA">
                    <w:rPr>
                      <w:rFonts w:ascii="Times" w:hAnsi="Times" w:cs="Times"/>
                      <w:i/>
                      <w:lang w:val="en-US"/>
                    </w:rPr>
                    <w:t>] divided by the total number of configured sub-channels in the transmission pool over [</w:t>
                  </w:r>
                  <w:r w:rsidRPr="00F942FA">
                    <w:rPr>
                      <w:rFonts w:ascii="Times" w:hAnsi="Times" w:cs="Times"/>
                      <w:i/>
                      <w:iCs/>
                      <w:lang w:val="en-US"/>
                    </w:rPr>
                    <w:t>n-X</w:t>
                  </w:r>
                  <w:r w:rsidRPr="00F942FA">
                    <w:rPr>
                      <w:rFonts w:ascii="Times" w:hAnsi="Times" w:cs="Times"/>
                      <w:i/>
                      <w:lang w:val="en-US"/>
                    </w:rPr>
                    <w:t xml:space="preserve">, </w:t>
                  </w:r>
                  <w:r w:rsidRPr="00F942FA">
                    <w:rPr>
                      <w:rFonts w:ascii="Times" w:hAnsi="Times" w:cs="Times"/>
                      <w:i/>
                      <w:iCs/>
                      <w:lang w:val="en-US"/>
                    </w:rPr>
                    <w:t>n-1</w:t>
                  </w:r>
                  <w:r w:rsidRPr="00F942FA">
                    <w:rPr>
                      <w:rFonts w:ascii="Times" w:hAnsi="Times" w:cs="Times"/>
                      <w:i/>
                      <w:lang w:val="en-US"/>
                    </w:rPr>
                    <w:t xml:space="preserve">]. </w:t>
                  </w:r>
                </w:p>
              </w:tc>
            </w:tr>
          </w:tbl>
          <w:p w14:paraId="652EEDDD" w14:textId="57CF036B" w:rsidR="00971285" w:rsidRPr="002F7124" w:rsidRDefault="00971285" w:rsidP="00EA19A9">
            <w:pPr>
              <w:ind w:left="1440" w:hanging="1440"/>
              <w:rPr>
                <w:rFonts w:ascii="Times" w:eastAsiaTheme="minorHAnsi" w:hAnsi="Times" w:cs="Times"/>
                <w:i/>
                <w:sz w:val="20"/>
                <w:szCs w:val="20"/>
                <w:lang w:val="en-GB" w:eastAsia="ko-KR"/>
              </w:rPr>
            </w:pPr>
            <w:r w:rsidRPr="002F7124">
              <w:rPr>
                <w:rFonts w:ascii="Times" w:hAnsi="Times" w:cs="Times"/>
                <w:i/>
                <w:lang w:val="en-GB"/>
              </w:rPr>
              <w:t xml:space="preserve">NOTE 1:           </w:t>
            </w:r>
            <w:r w:rsidRPr="00C44C30">
              <w:rPr>
                <w:rFonts w:ascii="Times" w:hAnsi="Times" w:cs="Times"/>
                <w:b/>
                <w:i/>
                <w:lang w:val="en-GB"/>
              </w:rPr>
              <w:t xml:space="preserve">X </w:t>
            </w:r>
            <w:r w:rsidR="00CA5B59" w:rsidRPr="00C44C30">
              <w:rPr>
                <w:rFonts w:ascii="Times" w:hAnsi="Times" w:cs="Times"/>
                <w:b/>
                <w:i/>
                <w:lang w:val="en-GB"/>
              </w:rPr>
              <w:t>equals the number of slots in 1 second</w:t>
            </w:r>
          </w:p>
          <w:p w14:paraId="546833BD" w14:textId="77777777" w:rsidR="00971285" w:rsidRPr="002F7124" w:rsidRDefault="00971285" w:rsidP="00EA19A9">
            <w:pPr>
              <w:ind w:left="1440" w:hanging="1440"/>
              <w:rPr>
                <w:rFonts w:ascii="Times" w:hAnsi="Times" w:cs="Times"/>
                <w:i/>
                <w:lang w:val="en-GB" w:eastAsia="en-US"/>
              </w:rPr>
            </w:pPr>
            <w:r w:rsidRPr="002F7124">
              <w:rPr>
                <w:rFonts w:ascii="Times" w:hAnsi="Times" w:cs="Times"/>
                <w:i/>
                <w:lang w:val="en-GB"/>
              </w:rPr>
              <w:t>NOTE 2:           CR is evaluated for each (re)transmission.</w:t>
            </w:r>
          </w:p>
          <w:p w14:paraId="3C95CE8C" w14:textId="77777777" w:rsidR="00971285" w:rsidRPr="002F7124" w:rsidRDefault="00971285" w:rsidP="00EA19A9">
            <w:pPr>
              <w:ind w:left="1440" w:hanging="1440"/>
              <w:rPr>
                <w:i/>
                <w:lang w:val="en-GB"/>
              </w:rPr>
            </w:pPr>
            <w:r w:rsidRPr="002F7124">
              <w:rPr>
                <w:rFonts w:ascii="Times" w:hAnsi="Times" w:cs="Times"/>
                <w:i/>
                <w:lang w:val="en-GB"/>
              </w:rPr>
              <w:lastRenderedPageBreak/>
              <w:t xml:space="preserve">NOTE 3:           The </w:t>
            </w:r>
            <w:r>
              <w:rPr>
                <w:rFonts w:ascii="Times" w:hAnsi="Times" w:cs="Times"/>
                <w:i/>
                <w:lang w:val="en-GB"/>
              </w:rPr>
              <w:t>slot</w:t>
            </w:r>
            <w:r w:rsidRPr="002F7124">
              <w:rPr>
                <w:rFonts w:ascii="Times" w:hAnsi="Times" w:cs="Times"/>
                <w:i/>
                <w:lang w:val="en-GB"/>
              </w:rPr>
              <w:t xml:space="preserve"> index is based on physical </w:t>
            </w:r>
            <w:r>
              <w:rPr>
                <w:rFonts w:ascii="Times" w:hAnsi="Times" w:cs="Times"/>
                <w:i/>
                <w:lang w:val="en-GB"/>
              </w:rPr>
              <w:t>slot</w:t>
            </w:r>
            <w:r w:rsidRPr="002F7124">
              <w:rPr>
                <w:rFonts w:ascii="Times" w:hAnsi="Times" w:cs="Times"/>
                <w:i/>
                <w:lang w:val="en-GB"/>
              </w:rPr>
              <w:t xml:space="preserve"> index.</w:t>
            </w:r>
          </w:p>
        </w:tc>
      </w:tr>
    </w:tbl>
    <w:p w14:paraId="5AAF4EE7" w14:textId="77777777" w:rsidR="00971285" w:rsidRPr="00F942FA" w:rsidRDefault="00971285" w:rsidP="00971285">
      <w:pPr>
        <w:pStyle w:val="BodyText"/>
        <w:rPr>
          <w:lang w:val="en-US"/>
        </w:rPr>
      </w:pPr>
    </w:p>
    <w:p w14:paraId="7CF97BBA" w14:textId="0AAC0A0D" w:rsidR="00971285" w:rsidRPr="00C44C30" w:rsidRDefault="00971285" w:rsidP="00C44C30">
      <w:pPr>
        <w:pStyle w:val="Proposal"/>
        <w:overflowPunct/>
        <w:autoSpaceDE/>
        <w:autoSpaceDN/>
        <w:adjustRightInd/>
        <w:spacing w:line="259" w:lineRule="auto"/>
        <w:jc w:val="left"/>
        <w:textAlignment w:val="auto"/>
        <w:rPr>
          <w:lang w:val="en-US"/>
        </w:rPr>
      </w:pPr>
      <w:bookmarkStart w:id="9" w:name="_Toc24151287"/>
      <w:bookmarkStart w:id="10" w:name="_Toc21377040"/>
      <w:r w:rsidRPr="005115D5">
        <w:rPr>
          <w:lang w:val="en-US"/>
        </w:rPr>
        <w:t>Use definitions in Table 1 for CR and CBR in NR SL.</w:t>
      </w:r>
      <w:bookmarkEnd w:id="9"/>
      <w:r w:rsidRPr="005115D5">
        <w:rPr>
          <w:lang w:val="en-US"/>
        </w:rPr>
        <w:t xml:space="preserve"> </w:t>
      </w:r>
      <w:bookmarkEnd w:id="10"/>
    </w:p>
    <w:p w14:paraId="6EC2245F" w14:textId="77777777" w:rsidR="002820B0" w:rsidRDefault="002820B0" w:rsidP="002820B0">
      <w:pPr>
        <w:pStyle w:val="B1"/>
      </w:pPr>
    </w:p>
    <w:p w14:paraId="781BFF11" w14:textId="3139096D" w:rsidR="006A4DC2" w:rsidRDefault="00736593" w:rsidP="002820B0">
      <w:pPr>
        <w:pStyle w:val="Heading1"/>
      </w:pPr>
      <w:r>
        <w:t>3</w:t>
      </w:r>
      <w:r w:rsidR="002D1A50">
        <w:tab/>
      </w:r>
      <w:r w:rsidR="00B9094C">
        <w:t>Remaining issues with QoS management and congestion control</w:t>
      </w:r>
    </w:p>
    <w:p w14:paraId="05437F5E" w14:textId="5B57DF14" w:rsidR="00337BDC" w:rsidRPr="00337BDC" w:rsidRDefault="00962BBC" w:rsidP="00337BDC">
      <w:pPr>
        <w:jc w:val="both"/>
      </w:pPr>
      <w:r w:rsidRPr="00337BDC">
        <w:t xml:space="preserve">RAN1 has agreed that </w:t>
      </w:r>
      <w:r w:rsidR="0064603F" w:rsidRPr="00337BDC">
        <w:t>ranges</w:t>
      </w:r>
      <w:r w:rsidR="00337BDC" w:rsidRPr="00337BDC">
        <w:t xml:space="preserve"> </w:t>
      </w:r>
      <w:r w:rsidR="0064603F" w:rsidRPr="00337BDC">
        <w:t>/</w:t>
      </w:r>
      <w:r w:rsidR="00337BDC" w:rsidRPr="00337BDC">
        <w:t xml:space="preserve"> </w:t>
      </w:r>
      <w:r w:rsidR="0064603F" w:rsidRPr="00337BDC">
        <w:t xml:space="preserve">bounds of the transmission parameters and </w:t>
      </w:r>
      <w:proofErr w:type="spellStart"/>
      <w:r w:rsidR="0064603F" w:rsidRPr="00337BDC">
        <w:t>CRlimit</w:t>
      </w:r>
      <w:proofErr w:type="spellEnd"/>
      <w:r w:rsidR="0064603F" w:rsidRPr="00337BDC">
        <w:t xml:space="preserve"> are functions of QoS and CBR</w:t>
      </w:r>
      <w:r w:rsidR="00962CEA" w:rsidRPr="00337BDC">
        <w:t xml:space="preserve">. </w:t>
      </w:r>
      <w:r w:rsidR="001061B3" w:rsidRPr="00337BDC">
        <w:t xml:space="preserve">RAN1 </w:t>
      </w:r>
      <w:r w:rsidR="00786597">
        <w:t xml:space="preserve">has </w:t>
      </w:r>
      <w:r w:rsidR="001061B3" w:rsidRPr="00337BDC">
        <w:t xml:space="preserve">also agreed that </w:t>
      </w:r>
      <w:r w:rsidR="00337BDC">
        <w:t>it is u</w:t>
      </w:r>
      <w:r w:rsidR="00337BDC" w:rsidRPr="00337BDC">
        <w:t xml:space="preserve">p to RAN2 on how to define the mapping between the priority indication </w:t>
      </w:r>
      <w:r w:rsidR="00337BDC">
        <w:t xml:space="preserve">in SCI </w:t>
      </w:r>
      <w:r w:rsidR="00337BDC" w:rsidRPr="00337BDC">
        <w:t>and the corresponding QoS</w:t>
      </w:r>
      <w:r w:rsidR="00337BDC">
        <w:t xml:space="preserve">. Therefore, RAN1 can be clear on </w:t>
      </w:r>
      <w:r w:rsidR="00516EB4">
        <w:t>the role of the SCI priority as a proxy for QoS at physical layer</w:t>
      </w:r>
      <w:r w:rsidR="00F95116">
        <w:t xml:space="preserve"> and use</w:t>
      </w:r>
      <w:r w:rsidR="00681977">
        <w:t>s the SCI priority for congestion control</w:t>
      </w:r>
      <w:r w:rsidR="005714F3">
        <w:t>.</w:t>
      </w:r>
    </w:p>
    <w:p w14:paraId="413BF89C" w14:textId="60CBB44F" w:rsidR="00962BBC" w:rsidRPr="0064603F" w:rsidRDefault="005714F3" w:rsidP="005714F3">
      <w:pPr>
        <w:pStyle w:val="Proposal"/>
        <w:overflowPunct/>
        <w:autoSpaceDE/>
        <w:autoSpaceDN/>
        <w:adjustRightInd/>
        <w:spacing w:line="259" w:lineRule="auto"/>
        <w:jc w:val="left"/>
        <w:textAlignment w:val="auto"/>
        <w:rPr>
          <w:lang w:val="en-US"/>
        </w:rPr>
      </w:pPr>
      <w:bookmarkStart w:id="11" w:name="_Toc24151288"/>
      <w:r>
        <w:rPr>
          <w:lang w:val="en-US"/>
        </w:rPr>
        <w:t xml:space="preserve">Ranges / bounds of the radio-layer transmission parameters and </w:t>
      </w:r>
      <w:proofErr w:type="spellStart"/>
      <w:r>
        <w:rPr>
          <w:lang w:val="en-US"/>
        </w:rPr>
        <w:t>CRlimit</w:t>
      </w:r>
      <w:proofErr w:type="spellEnd"/>
      <w:r>
        <w:rPr>
          <w:lang w:val="en-US"/>
        </w:rPr>
        <w:t xml:space="preserve"> are functions of </w:t>
      </w:r>
      <w:r w:rsidR="00690B5F">
        <w:rPr>
          <w:lang w:val="en-US"/>
        </w:rPr>
        <w:t xml:space="preserve">the priority level </w:t>
      </w:r>
      <w:r w:rsidR="007C4E60">
        <w:rPr>
          <w:lang w:val="en-US"/>
        </w:rPr>
        <w:t>c</w:t>
      </w:r>
      <w:r w:rsidR="00FE63FD">
        <w:rPr>
          <w:lang w:val="en-US"/>
        </w:rPr>
        <w:t>ontained</w:t>
      </w:r>
      <w:r w:rsidR="00690B5F">
        <w:rPr>
          <w:lang w:val="en-US"/>
        </w:rPr>
        <w:t xml:space="preserve"> </w:t>
      </w:r>
      <w:r w:rsidR="007C4E60">
        <w:rPr>
          <w:lang w:val="en-US"/>
        </w:rPr>
        <w:t xml:space="preserve">in </w:t>
      </w:r>
      <w:r w:rsidR="00690B5F">
        <w:rPr>
          <w:lang w:val="en-US"/>
        </w:rPr>
        <w:t xml:space="preserve">the </w:t>
      </w:r>
      <w:r>
        <w:rPr>
          <w:lang w:val="en-US"/>
        </w:rPr>
        <w:t xml:space="preserve">SCI </w:t>
      </w:r>
      <w:r w:rsidR="00690B5F">
        <w:rPr>
          <w:lang w:val="en-US"/>
        </w:rPr>
        <w:t>and of the CBR.</w:t>
      </w:r>
      <w:bookmarkEnd w:id="11"/>
    </w:p>
    <w:p w14:paraId="26A37F77" w14:textId="742B5723" w:rsidR="00B9094C" w:rsidRDefault="008978FF" w:rsidP="00AE54FB">
      <w:pPr>
        <w:jc w:val="both"/>
      </w:pPr>
      <w:r>
        <w:t>As mentioned in the introduction section, besides congestion control</w:t>
      </w:r>
      <w:r w:rsidR="007C4B58">
        <w:t xml:space="preserve">, </w:t>
      </w:r>
      <w:r w:rsidR="00002070">
        <w:t xml:space="preserve">UE speed can restrict </w:t>
      </w:r>
      <w:r w:rsidR="007C4B58">
        <w:t>some radio-layer parameters</w:t>
      </w:r>
      <w:r w:rsidR="00870C36">
        <w:t xml:space="preserve">. The open issues are whether the speed is absolute or relative speed and whether it is </w:t>
      </w:r>
      <w:r w:rsidR="009E4CEF">
        <w:t>considered UE capability. Our view is that the absolute speed should be used, since</w:t>
      </w:r>
      <w:r w:rsidR="00FF1FEF">
        <w:t xml:space="preserve"> it is not always possible to determine the relative speed</w:t>
      </w:r>
      <w:r w:rsidR="00AE54FB">
        <w:t xml:space="preserve"> with desirable accuracy. RAN1 has not agreed upon any mechanism to facilitate the estimate of relative speed either. It is better to take a conservative approach and use the absolute speed.</w:t>
      </w:r>
      <w:r w:rsidR="00FB17BD">
        <w:t xml:space="preserve"> </w:t>
      </w:r>
    </w:p>
    <w:p w14:paraId="7126929B" w14:textId="6ECC24B8" w:rsidR="00FB17BD" w:rsidRPr="00F942FA" w:rsidRDefault="00E3377B" w:rsidP="00FB17BD">
      <w:pPr>
        <w:pStyle w:val="Proposal"/>
        <w:overflowPunct/>
        <w:autoSpaceDE/>
        <w:autoSpaceDN/>
        <w:adjustRightInd/>
        <w:spacing w:line="259" w:lineRule="auto"/>
        <w:jc w:val="left"/>
        <w:textAlignment w:val="auto"/>
        <w:rPr>
          <w:rFonts w:cs="Arial"/>
          <w:lang w:val="en-US"/>
        </w:rPr>
      </w:pPr>
      <w:bookmarkStart w:id="12" w:name="_Toc24151289"/>
      <w:r>
        <w:rPr>
          <w:lang w:val="en-US"/>
        </w:rPr>
        <w:t>Absolute speed is used to restrict radio-layer parameters</w:t>
      </w:r>
      <w:r w:rsidR="00FB17BD">
        <w:rPr>
          <w:lang w:val="en-US"/>
        </w:rPr>
        <w:t>.</w:t>
      </w:r>
      <w:bookmarkEnd w:id="12"/>
    </w:p>
    <w:p w14:paraId="4C121396" w14:textId="6C5C0723" w:rsidR="00B9094C" w:rsidRPr="004B4BDB" w:rsidRDefault="008653FA" w:rsidP="006A4DC2">
      <w:pPr>
        <w:rPr>
          <w:lang w:val="en-US"/>
        </w:rPr>
      </w:pPr>
      <w:r>
        <w:rPr>
          <w:lang w:val="en-US"/>
        </w:rPr>
        <w:t xml:space="preserve">Additionally, there </w:t>
      </w:r>
      <w:r w:rsidR="00E044F3">
        <w:rPr>
          <w:lang w:val="en-US"/>
        </w:rPr>
        <w:t xml:space="preserve">are </w:t>
      </w:r>
      <w:r w:rsidR="00AA0A34">
        <w:rPr>
          <w:lang w:val="en-US"/>
        </w:rPr>
        <w:t xml:space="preserve">two working assumptions in RAN1 #98bis on the number of CBR ranges which can be </w:t>
      </w:r>
      <w:r w:rsidR="00E84921">
        <w:rPr>
          <w:lang w:val="en-US"/>
        </w:rPr>
        <w:t>specified for each priority value and the number of priority levels. In our view the working assumptions a</w:t>
      </w:r>
      <w:r w:rsidR="00712F4D">
        <w:rPr>
          <w:lang w:val="en-US"/>
        </w:rPr>
        <w:t>re reasonable since we do not see a need of having more than 16 ranges of CBR and 8 levels of SCI priority.</w:t>
      </w:r>
    </w:p>
    <w:p w14:paraId="68947D36" w14:textId="2D194141" w:rsidR="008A3A81" w:rsidRPr="00F942FA" w:rsidRDefault="008A3A81" w:rsidP="008A3A81">
      <w:pPr>
        <w:pStyle w:val="Proposal"/>
        <w:overflowPunct/>
        <w:autoSpaceDE/>
        <w:autoSpaceDN/>
        <w:adjustRightInd/>
        <w:spacing w:line="259" w:lineRule="auto"/>
        <w:jc w:val="left"/>
        <w:textAlignment w:val="auto"/>
        <w:rPr>
          <w:rFonts w:cs="Arial"/>
          <w:lang w:val="en-US"/>
        </w:rPr>
      </w:pPr>
      <w:bookmarkStart w:id="13" w:name="_Toc24151290"/>
      <w:r>
        <w:rPr>
          <w:lang w:val="en-US"/>
        </w:rPr>
        <w:t xml:space="preserve">Confirm RAN1 #98bis’ working assumptions: 16 CBR ranges and 3 bits for SCI </w:t>
      </w:r>
      <w:r w:rsidR="00F95535">
        <w:rPr>
          <w:lang w:val="en-US"/>
        </w:rPr>
        <w:t>priority</w:t>
      </w:r>
      <w:r>
        <w:rPr>
          <w:lang w:val="en-US"/>
        </w:rPr>
        <w:t>.</w:t>
      </w:r>
      <w:bookmarkEnd w:id="13"/>
    </w:p>
    <w:p w14:paraId="74CFDB59" w14:textId="77777777" w:rsidR="00B9094C" w:rsidRPr="008A3A81" w:rsidRDefault="00B9094C" w:rsidP="006A4DC2">
      <w:pPr>
        <w:rPr>
          <w:lang w:val="en-US"/>
        </w:rPr>
      </w:pPr>
    </w:p>
    <w:p w14:paraId="28FA3BBC" w14:textId="3D52009A" w:rsidR="002820B0" w:rsidRPr="00CE0424" w:rsidRDefault="00736593" w:rsidP="002820B0">
      <w:pPr>
        <w:pStyle w:val="Heading1"/>
      </w:pPr>
      <w:r>
        <w:t>4</w:t>
      </w:r>
      <w:r w:rsidR="006A4DC2">
        <w:tab/>
      </w:r>
      <w:r w:rsidR="002820B0" w:rsidRPr="00CE0424">
        <w:t>Conclusion</w:t>
      </w:r>
    </w:p>
    <w:p w14:paraId="22D27271" w14:textId="77777777" w:rsidR="002820B0" w:rsidRDefault="002820B0" w:rsidP="002820B0">
      <w:pPr>
        <w:pStyle w:val="BodyText"/>
        <w:rPr>
          <w:b/>
          <w:bCs/>
        </w:rPr>
      </w:pPr>
      <w:r>
        <w:t>In the previous sections</w:t>
      </w:r>
      <w:r w:rsidRPr="00CE0424">
        <w:t xml:space="preserve"> we </w:t>
      </w:r>
      <w:r>
        <w:t>made the following observations</w:t>
      </w:r>
      <w:r w:rsidRPr="00CE0424">
        <w:t>:</w:t>
      </w:r>
      <w:r>
        <w:rPr>
          <w:b/>
          <w:bCs/>
        </w:rPr>
        <w:t xml:space="preserve"> </w:t>
      </w:r>
    </w:p>
    <w:p w14:paraId="02D5F91E" w14:textId="77777777" w:rsidR="00C14CB6"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bookmarkStart w:id="14" w:name="_GoBack"/>
      <w:bookmarkEnd w:id="14"/>
      <w:r>
        <w:rPr>
          <w:b w:val="0"/>
          <w:bCs/>
        </w:rPr>
        <w:fldChar w:fldCharType="separate"/>
      </w:r>
      <w:hyperlink w:anchor="_Toc24151283" w:history="1">
        <w:r w:rsidR="00C14CB6" w:rsidRPr="002A0D2F">
          <w:rPr>
            <w:rStyle w:val="Hyperlink"/>
            <w:noProof/>
            <w:lang w:val="en-US"/>
          </w:rPr>
          <w:t>Observation 1</w:t>
        </w:r>
        <w:r w:rsidR="00C14CB6">
          <w:rPr>
            <w:rFonts w:asciiTheme="minorHAnsi" w:eastAsiaTheme="minorEastAsia" w:hAnsiTheme="minorHAnsi" w:cstheme="minorBidi"/>
            <w:b w:val="0"/>
            <w:noProof/>
            <w:sz w:val="22"/>
            <w:szCs w:val="22"/>
            <w:lang w:val="fi-FI" w:eastAsia="fi-FI"/>
          </w:rPr>
          <w:tab/>
        </w:r>
        <w:r w:rsidR="00C14CB6" w:rsidRPr="002A0D2F">
          <w:rPr>
            <w:rStyle w:val="Hyperlink"/>
            <w:noProof/>
            <w:lang w:val="en-US"/>
          </w:rPr>
          <w:t>The nature of NR SL packet transmissions and NR UE capabilities requires at least the following changes to the CR and CBR definitions of LTE SL:</w:t>
        </w:r>
      </w:hyperlink>
    </w:p>
    <w:p w14:paraId="65C2ABCB" w14:textId="77777777" w:rsidR="00C14CB6" w:rsidRDefault="00AA7901" w:rsidP="009461AA">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24151284" w:history="1">
        <w:r w:rsidR="00C14CB6" w:rsidRPr="002A0D2F">
          <w:rPr>
            <w:rStyle w:val="Hyperlink"/>
            <w:rFonts w:ascii="Symbol" w:hAnsi="Symbol"/>
            <w:noProof/>
            <w:lang w:val="en-US"/>
          </w:rPr>
          <w:t></w:t>
        </w:r>
        <w:r w:rsidR="00C14CB6">
          <w:rPr>
            <w:rFonts w:asciiTheme="minorHAnsi" w:eastAsiaTheme="minorEastAsia" w:hAnsiTheme="minorHAnsi" w:cstheme="minorBidi"/>
            <w:b w:val="0"/>
            <w:noProof/>
            <w:sz w:val="22"/>
            <w:szCs w:val="22"/>
            <w:lang w:val="fi-FI" w:eastAsia="fi-FI"/>
          </w:rPr>
          <w:tab/>
        </w:r>
        <w:r w:rsidR="00C14CB6" w:rsidRPr="002A0D2F">
          <w:rPr>
            <w:rStyle w:val="Hyperlink"/>
            <w:noProof/>
            <w:lang w:val="en-US"/>
          </w:rPr>
          <w:t>Slot is used as the basic time unit.</w:t>
        </w:r>
      </w:hyperlink>
    </w:p>
    <w:p w14:paraId="784577EA" w14:textId="77777777" w:rsidR="00C14CB6" w:rsidRDefault="00AA7901" w:rsidP="009461AA">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24151285" w:history="1">
        <w:r w:rsidR="00C14CB6" w:rsidRPr="002A0D2F">
          <w:rPr>
            <w:rStyle w:val="Hyperlink"/>
            <w:rFonts w:ascii="Symbol" w:hAnsi="Symbol"/>
            <w:noProof/>
            <w:lang w:val="en-US"/>
          </w:rPr>
          <w:t></w:t>
        </w:r>
        <w:r w:rsidR="00C14CB6">
          <w:rPr>
            <w:rFonts w:asciiTheme="minorHAnsi" w:eastAsiaTheme="minorEastAsia" w:hAnsiTheme="minorHAnsi" w:cstheme="minorBidi"/>
            <w:b w:val="0"/>
            <w:noProof/>
            <w:sz w:val="22"/>
            <w:szCs w:val="22"/>
            <w:lang w:val="fi-FI" w:eastAsia="fi-FI"/>
          </w:rPr>
          <w:tab/>
        </w:r>
        <w:r w:rsidR="00C14CB6" w:rsidRPr="002A0D2F">
          <w:rPr>
            <w:rStyle w:val="Hyperlink"/>
            <w:noProof/>
            <w:lang w:val="en-US"/>
          </w:rPr>
          <w:t>A duration of 2 slots is used to take into account UE processing delay.</w:t>
        </w:r>
      </w:hyperlink>
    </w:p>
    <w:p w14:paraId="1C1655CE" w14:textId="77777777" w:rsidR="00C14CB6" w:rsidRDefault="00AA7901" w:rsidP="009461AA">
      <w:pPr>
        <w:pStyle w:val="TableofFigures"/>
        <w:tabs>
          <w:tab w:val="right" w:leader="dot" w:pos="9629"/>
        </w:tabs>
        <w:ind w:left="2127" w:hanging="284"/>
        <w:rPr>
          <w:rFonts w:asciiTheme="minorHAnsi" w:eastAsiaTheme="minorEastAsia" w:hAnsiTheme="minorHAnsi" w:cstheme="minorBidi"/>
          <w:b w:val="0"/>
          <w:noProof/>
          <w:sz w:val="22"/>
          <w:szCs w:val="22"/>
          <w:lang w:val="fi-FI" w:eastAsia="fi-FI"/>
        </w:rPr>
      </w:pPr>
      <w:hyperlink w:anchor="_Toc24151286" w:history="1">
        <w:r w:rsidR="00C14CB6" w:rsidRPr="002A0D2F">
          <w:rPr>
            <w:rStyle w:val="Hyperlink"/>
            <w:rFonts w:ascii="Symbol" w:hAnsi="Symbol"/>
            <w:noProof/>
            <w:lang w:val="en-US"/>
          </w:rPr>
          <w:t></w:t>
        </w:r>
        <w:r w:rsidR="00C14CB6">
          <w:rPr>
            <w:rFonts w:asciiTheme="minorHAnsi" w:eastAsiaTheme="minorEastAsia" w:hAnsiTheme="minorHAnsi" w:cstheme="minorBidi"/>
            <w:b w:val="0"/>
            <w:noProof/>
            <w:sz w:val="22"/>
            <w:szCs w:val="22"/>
            <w:lang w:val="fi-FI" w:eastAsia="fi-FI"/>
          </w:rPr>
          <w:tab/>
        </w:r>
        <w:r w:rsidR="00C14CB6" w:rsidRPr="002A0D2F">
          <w:rPr>
            <w:rStyle w:val="Hyperlink"/>
            <w:noProof/>
            <w:lang w:val="en-US"/>
          </w:rPr>
          <w:t>Consider only resource use in the past in CR definition.</w:t>
        </w:r>
      </w:hyperlink>
    </w:p>
    <w:p w14:paraId="1FC3784B" w14:textId="358678D3" w:rsidR="002820B0" w:rsidRDefault="002820B0" w:rsidP="002820B0">
      <w:pPr>
        <w:pStyle w:val="BodyText"/>
        <w:rPr>
          <w:b/>
          <w:bCs/>
        </w:rPr>
      </w:pPr>
      <w:r>
        <w:rPr>
          <w:b/>
          <w:bCs/>
        </w:rPr>
        <w:fldChar w:fldCharType="end"/>
      </w:r>
    </w:p>
    <w:p w14:paraId="4A8B9BDC" w14:textId="77777777" w:rsidR="002820B0" w:rsidRDefault="002820B0" w:rsidP="002820B0">
      <w:pPr>
        <w:pStyle w:val="BodyText"/>
      </w:pPr>
      <w:r w:rsidRPr="00CE0424">
        <w:t xml:space="preserve">Based on the discussion in </w:t>
      </w:r>
      <w:r>
        <w:t xml:space="preserve">the previous </w:t>
      </w:r>
      <w:r w:rsidRPr="00CE0424">
        <w:t>section</w:t>
      </w:r>
      <w:r>
        <w:t>s</w:t>
      </w:r>
      <w:r w:rsidRPr="00CE0424">
        <w:t xml:space="preserve"> we propose the following:</w:t>
      </w:r>
    </w:p>
    <w:p w14:paraId="214F75DB" w14:textId="77777777" w:rsidR="00C14CB6"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151287" w:history="1">
        <w:r w:rsidR="00C14CB6" w:rsidRPr="00AA7A6D">
          <w:rPr>
            <w:rStyle w:val="Hyperlink"/>
            <w:noProof/>
            <w:lang w:val="en-US"/>
          </w:rPr>
          <w:t>Proposal 1</w:t>
        </w:r>
        <w:r w:rsidR="00C14CB6">
          <w:rPr>
            <w:rFonts w:asciiTheme="minorHAnsi" w:eastAsiaTheme="minorEastAsia" w:hAnsiTheme="minorHAnsi" w:cstheme="minorBidi"/>
            <w:b w:val="0"/>
            <w:noProof/>
            <w:sz w:val="22"/>
            <w:szCs w:val="22"/>
            <w:lang w:val="fi-FI" w:eastAsia="fi-FI"/>
          </w:rPr>
          <w:tab/>
        </w:r>
        <w:r w:rsidR="00C14CB6" w:rsidRPr="00AA7A6D">
          <w:rPr>
            <w:rStyle w:val="Hyperlink"/>
            <w:noProof/>
            <w:lang w:val="en-US"/>
          </w:rPr>
          <w:t>Use definitions in Table 1 for CR and CBR in NR SL.</w:t>
        </w:r>
      </w:hyperlink>
    </w:p>
    <w:p w14:paraId="00690B82" w14:textId="77777777" w:rsidR="00C14CB6" w:rsidRDefault="00AA7901">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288" w:history="1">
        <w:r w:rsidR="00C14CB6" w:rsidRPr="00AA7A6D">
          <w:rPr>
            <w:rStyle w:val="Hyperlink"/>
            <w:noProof/>
            <w:lang w:val="en-US"/>
          </w:rPr>
          <w:t>Proposal 2</w:t>
        </w:r>
        <w:r w:rsidR="00C14CB6">
          <w:rPr>
            <w:rFonts w:asciiTheme="minorHAnsi" w:eastAsiaTheme="minorEastAsia" w:hAnsiTheme="minorHAnsi" w:cstheme="minorBidi"/>
            <w:b w:val="0"/>
            <w:noProof/>
            <w:sz w:val="22"/>
            <w:szCs w:val="22"/>
            <w:lang w:val="fi-FI" w:eastAsia="fi-FI"/>
          </w:rPr>
          <w:tab/>
        </w:r>
        <w:r w:rsidR="00C14CB6" w:rsidRPr="00AA7A6D">
          <w:rPr>
            <w:rStyle w:val="Hyperlink"/>
            <w:noProof/>
            <w:lang w:val="en-US"/>
          </w:rPr>
          <w:t>Ranges / bounds of the radio-layer transmission parameters and CRlimit are functions of the priority level contained in the SCI and of the CBR.</w:t>
        </w:r>
      </w:hyperlink>
    </w:p>
    <w:p w14:paraId="58EB2F80" w14:textId="77777777" w:rsidR="00C14CB6" w:rsidRDefault="00AA7901">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289" w:history="1">
        <w:r w:rsidR="00C14CB6" w:rsidRPr="00AA7A6D">
          <w:rPr>
            <w:rStyle w:val="Hyperlink"/>
            <w:rFonts w:cs="Arial"/>
            <w:noProof/>
            <w:lang w:val="en-US"/>
          </w:rPr>
          <w:t>Proposal 3</w:t>
        </w:r>
        <w:r w:rsidR="00C14CB6">
          <w:rPr>
            <w:rFonts w:asciiTheme="minorHAnsi" w:eastAsiaTheme="minorEastAsia" w:hAnsiTheme="minorHAnsi" w:cstheme="minorBidi"/>
            <w:b w:val="0"/>
            <w:noProof/>
            <w:sz w:val="22"/>
            <w:szCs w:val="22"/>
            <w:lang w:val="fi-FI" w:eastAsia="fi-FI"/>
          </w:rPr>
          <w:tab/>
        </w:r>
        <w:r w:rsidR="00C14CB6" w:rsidRPr="00AA7A6D">
          <w:rPr>
            <w:rStyle w:val="Hyperlink"/>
            <w:noProof/>
            <w:lang w:val="en-US"/>
          </w:rPr>
          <w:t>Absolute speed is used to restrict radio-layer parameters.</w:t>
        </w:r>
      </w:hyperlink>
    </w:p>
    <w:p w14:paraId="518A20F6" w14:textId="77777777" w:rsidR="00C14CB6" w:rsidRDefault="00AA7901">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290" w:history="1">
        <w:r w:rsidR="00C14CB6" w:rsidRPr="00AA7A6D">
          <w:rPr>
            <w:rStyle w:val="Hyperlink"/>
            <w:rFonts w:cs="Arial"/>
            <w:noProof/>
            <w:lang w:val="en-US"/>
          </w:rPr>
          <w:t>Proposal 4</w:t>
        </w:r>
        <w:r w:rsidR="00C14CB6">
          <w:rPr>
            <w:rFonts w:asciiTheme="minorHAnsi" w:eastAsiaTheme="minorEastAsia" w:hAnsiTheme="minorHAnsi" w:cstheme="minorBidi"/>
            <w:b w:val="0"/>
            <w:noProof/>
            <w:sz w:val="22"/>
            <w:szCs w:val="22"/>
            <w:lang w:val="fi-FI" w:eastAsia="fi-FI"/>
          </w:rPr>
          <w:tab/>
        </w:r>
        <w:r w:rsidR="00C14CB6" w:rsidRPr="00AA7A6D">
          <w:rPr>
            <w:rStyle w:val="Hyperlink"/>
            <w:noProof/>
            <w:lang w:val="en-US"/>
          </w:rPr>
          <w:t>Confirm RAN1 #98bis’ working assumptions: 16 CBR ranges and 3 bits for SCI priority.</w:t>
        </w:r>
      </w:hyperlink>
    </w:p>
    <w:p w14:paraId="051D334F" w14:textId="15E22FC6" w:rsidR="002820B0" w:rsidRPr="00CE0424" w:rsidRDefault="002820B0" w:rsidP="002820B0">
      <w:pPr>
        <w:pStyle w:val="BodyText"/>
        <w:rPr>
          <w:b/>
          <w:bCs/>
        </w:rPr>
      </w:pPr>
      <w:r>
        <w:rPr>
          <w:b/>
          <w:bCs/>
          <w:lang w:val="en-US"/>
        </w:rPr>
        <w:fldChar w:fldCharType="end"/>
      </w:r>
      <w:r w:rsidRPr="00CE0424">
        <w:rPr>
          <w:b/>
          <w:bCs/>
        </w:rPr>
        <w:t xml:space="preserve"> </w:t>
      </w:r>
    </w:p>
    <w:p w14:paraId="6CCFA0C8" w14:textId="77777777" w:rsidR="002820B0" w:rsidRPr="00CE0424" w:rsidRDefault="002820B0" w:rsidP="002820B0"/>
    <w:sectPr w:rsidR="002820B0"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A048B" w14:textId="77777777" w:rsidR="00AA7901" w:rsidRDefault="00AA7901">
      <w:r>
        <w:separator/>
      </w:r>
    </w:p>
  </w:endnote>
  <w:endnote w:type="continuationSeparator" w:id="0">
    <w:p w14:paraId="1D3AB3A5" w14:textId="77777777" w:rsidR="00AA7901" w:rsidRDefault="00AA7901">
      <w:r>
        <w:continuationSeparator/>
      </w:r>
    </w:p>
  </w:endnote>
  <w:endnote w:type="continuationNotice" w:id="1">
    <w:p w14:paraId="5F00DD6F" w14:textId="77777777" w:rsidR="00AA7901" w:rsidRDefault="00AA79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93F50" w14:textId="77777777" w:rsidR="00AA7901" w:rsidRDefault="00AA7901">
      <w:r>
        <w:separator/>
      </w:r>
    </w:p>
  </w:footnote>
  <w:footnote w:type="continuationSeparator" w:id="0">
    <w:p w14:paraId="3615FED4" w14:textId="77777777" w:rsidR="00AA7901" w:rsidRDefault="00AA7901">
      <w:r>
        <w:continuationSeparator/>
      </w:r>
    </w:p>
  </w:footnote>
  <w:footnote w:type="continuationNotice" w:id="1">
    <w:p w14:paraId="4D73D052" w14:textId="77777777" w:rsidR="00AA7901" w:rsidRDefault="00AA79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66AC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04F6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F41D41"/>
    <w:multiLevelType w:val="hybridMultilevel"/>
    <w:tmpl w:val="0672BB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E54519"/>
    <w:multiLevelType w:val="hybridMultilevel"/>
    <w:tmpl w:val="A7B8B1E8"/>
    <w:lvl w:ilvl="0" w:tplc="B8F2AD40">
      <w:start w:val="1"/>
      <w:numFmt w:val="bullet"/>
      <w:lvlText w:val=""/>
      <w:lvlJc w:val="left"/>
      <w:pPr>
        <w:ind w:left="1664" w:hanging="360"/>
      </w:pPr>
      <w:rPr>
        <w:rFonts w:ascii="Symbol" w:hAnsi="Symbol" w:hint="default"/>
        <w:i w:val="0"/>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0464C5"/>
    <w:multiLevelType w:val="hybridMultilevel"/>
    <w:tmpl w:val="6784B46C"/>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1AD476C"/>
    <w:multiLevelType w:val="hybridMultilevel"/>
    <w:tmpl w:val="5A3651C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31" w15:restartNumberingAfterBreak="0">
    <w:nsid w:val="4F1817F7"/>
    <w:multiLevelType w:val="hybridMultilevel"/>
    <w:tmpl w:val="0780F90E"/>
    <w:lvl w:ilvl="0" w:tplc="62864B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C021485"/>
    <w:multiLevelType w:val="hybridMultilevel"/>
    <w:tmpl w:val="C340F5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1" w15:restartNumberingAfterBreak="0">
    <w:nsid w:val="6DC26EF5"/>
    <w:multiLevelType w:val="hybridMultilevel"/>
    <w:tmpl w:val="36F26E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9"/>
  </w:num>
  <w:num w:numId="3">
    <w:abstractNumId w:val="23"/>
  </w:num>
  <w:num w:numId="4">
    <w:abstractNumId w:val="24"/>
  </w:num>
  <w:num w:numId="5">
    <w:abstractNumId w:val="18"/>
  </w:num>
  <w:num w:numId="6">
    <w:abstractNumId w:val="27"/>
  </w:num>
  <w:num w:numId="7">
    <w:abstractNumId w:val="35"/>
  </w:num>
  <w:num w:numId="8">
    <w:abstractNumId w:val="19"/>
  </w:num>
  <w:num w:numId="9">
    <w:abstractNumId w:val="15"/>
  </w:num>
  <w:num w:numId="10">
    <w:abstractNumId w:val="2"/>
  </w:num>
  <w:num w:numId="11">
    <w:abstractNumId w:val="1"/>
  </w:num>
  <w:num w:numId="12">
    <w:abstractNumId w:val="0"/>
  </w:num>
  <w:num w:numId="13">
    <w:abstractNumId w:val="32"/>
  </w:num>
  <w:num w:numId="14">
    <w:abstractNumId w:val="33"/>
  </w:num>
  <w:num w:numId="15">
    <w:abstractNumId w:val="25"/>
  </w:num>
  <w:num w:numId="16">
    <w:abstractNumId w:val="37"/>
  </w:num>
  <w:num w:numId="17">
    <w:abstractNumId w:val="12"/>
  </w:num>
  <w:num w:numId="18">
    <w:abstractNumId w:val="13"/>
  </w:num>
  <w:num w:numId="19">
    <w:abstractNumId w:val="7"/>
  </w:num>
  <w:num w:numId="20">
    <w:abstractNumId w:val="44"/>
  </w:num>
  <w:num w:numId="21">
    <w:abstractNumId w:val="21"/>
  </w:num>
  <w:num w:numId="22">
    <w:abstractNumId w:val="42"/>
  </w:num>
  <w:num w:numId="23">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7"/>
  </w:num>
  <w:num w:numId="26">
    <w:abstractNumId w:val="9"/>
  </w:num>
  <w:num w:numId="27">
    <w:abstractNumId w:val="40"/>
  </w:num>
  <w:num w:numId="28">
    <w:abstractNumId w:val="36"/>
  </w:num>
  <w:num w:numId="29">
    <w:abstractNumId w:val="8"/>
  </w:num>
  <w:num w:numId="30">
    <w:abstractNumId w:val="16"/>
  </w:num>
  <w:num w:numId="31">
    <w:abstractNumId w:val="30"/>
  </w:num>
  <w:num w:numId="32">
    <w:abstractNumId w:val="31"/>
  </w:num>
  <w:num w:numId="33">
    <w:abstractNumId w:val="38"/>
  </w:num>
  <w:num w:numId="34">
    <w:abstractNumId w:val="6"/>
  </w:num>
  <w:num w:numId="35">
    <w:abstractNumId w:val="22"/>
  </w:num>
  <w:num w:numId="36">
    <w:abstractNumId w:val="34"/>
  </w:num>
  <w:num w:numId="37">
    <w:abstractNumId w:val="5"/>
  </w:num>
  <w:num w:numId="38">
    <w:abstractNumId w:val="28"/>
  </w:num>
  <w:num w:numId="39">
    <w:abstractNumId w:val="10"/>
  </w:num>
  <w:num w:numId="40">
    <w:abstractNumId w:val="41"/>
  </w:num>
  <w:num w:numId="41">
    <w:abstractNumId w:val="4"/>
  </w:num>
  <w:num w:numId="42">
    <w:abstractNumId w:val="11"/>
  </w:num>
  <w:num w:numId="43">
    <w:abstractNumId w:val="20"/>
  </w:num>
  <w:num w:numId="44">
    <w:abstractNumId w:val="26"/>
  </w:num>
  <w:num w:numId="45">
    <w:abstractNumId w:val="39"/>
  </w:num>
  <w:num w:numId="46">
    <w:abstractNumId w:val="23"/>
  </w:num>
  <w:num w:numId="4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70"/>
    <w:rsid w:val="00002A37"/>
    <w:rsid w:val="0000564C"/>
    <w:rsid w:val="00006446"/>
    <w:rsid w:val="00006896"/>
    <w:rsid w:val="00007CDC"/>
    <w:rsid w:val="00011B28"/>
    <w:rsid w:val="00015794"/>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4CA"/>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F07"/>
    <w:rsid w:val="000F3BE9"/>
    <w:rsid w:val="000F3F6C"/>
    <w:rsid w:val="000F6DF3"/>
    <w:rsid w:val="001005FF"/>
    <w:rsid w:val="001061B3"/>
    <w:rsid w:val="001062FB"/>
    <w:rsid w:val="001063E6"/>
    <w:rsid w:val="00113CF4"/>
    <w:rsid w:val="001153EA"/>
    <w:rsid w:val="00115643"/>
    <w:rsid w:val="00116765"/>
    <w:rsid w:val="001219F5"/>
    <w:rsid w:val="00121A20"/>
    <w:rsid w:val="00122691"/>
    <w:rsid w:val="0012377F"/>
    <w:rsid w:val="00124314"/>
    <w:rsid w:val="00126B4A"/>
    <w:rsid w:val="00131B4E"/>
    <w:rsid w:val="00132FD0"/>
    <w:rsid w:val="001344C0"/>
    <w:rsid w:val="001346FA"/>
    <w:rsid w:val="00135252"/>
    <w:rsid w:val="00137AB5"/>
    <w:rsid w:val="00137F0B"/>
    <w:rsid w:val="001401BC"/>
    <w:rsid w:val="00150BF6"/>
    <w:rsid w:val="00151E23"/>
    <w:rsid w:val="001526E0"/>
    <w:rsid w:val="001551B5"/>
    <w:rsid w:val="001659C1"/>
    <w:rsid w:val="00170E15"/>
    <w:rsid w:val="00173A8E"/>
    <w:rsid w:val="0017502C"/>
    <w:rsid w:val="0018143F"/>
    <w:rsid w:val="00181FF8"/>
    <w:rsid w:val="00190AC1"/>
    <w:rsid w:val="0019341A"/>
    <w:rsid w:val="00197DF9"/>
    <w:rsid w:val="001A1987"/>
    <w:rsid w:val="001A2564"/>
    <w:rsid w:val="001A6173"/>
    <w:rsid w:val="001A6CBA"/>
    <w:rsid w:val="001B0D97"/>
    <w:rsid w:val="001B4FDD"/>
    <w:rsid w:val="001B5A5D"/>
    <w:rsid w:val="001C103A"/>
    <w:rsid w:val="001C1CE5"/>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21AC"/>
    <w:rsid w:val="00203F96"/>
    <w:rsid w:val="002069B2"/>
    <w:rsid w:val="00207FA3"/>
    <w:rsid w:val="00214DA8"/>
    <w:rsid w:val="00215423"/>
    <w:rsid w:val="002158FA"/>
    <w:rsid w:val="00220600"/>
    <w:rsid w:val="002224DB"/>
    <w:rsid w:val="00223FCB"/>
    <w:rsid w:val="002252C3"/>
    <w:rsid w:val="00225C54"/>
    <w:rsid w:val="00230765"/>
    <w:rsid w:val="00230ABF"/>
    <w:rsid w:val="00230D18"/>
    <w:rsid w:val="002319E4"/>
    <w:rsid w:val="00232F8B"/>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0B0"/>
    <w:rsid w:val="0028280A"/>
    <w:rsid w:val="00286ACD"/>
    <w:rsid w:val="00287838"/>
    <w:rsid w:val="002907B5"/>
    <w:rsid w:val="00292EB7"/>
    <w:rsid w:val="00296227"/>
    <w:rsid w:val="00296F44"/>
    <w:rsid w:val="0029777D"/>
    <w:rsid w:val="002A055E"/>
    <w:rsid w:val="002A1D4E"/>
    <w:rsid w:val="002A2869"/>
    <w:rsid w:val="002B08BD"/>
    <w:rsid w:val="002B24D6"/>
    <w:rsid w:val="002C1787"/>
    <w:rsid w:val="002C41E6"/>
    <w:rsid w:val="002D071A"/>
    <w:rsid w:val="002D1A50"/>
    <w:rsid w:val="002D34B2"/>
    <w:rsid w:val="002D48B0"/>
    <w:rsid w:val="002D4D30"/>
    <w:rsid w:val="002D5B37"/>
    <w:rsid w:val="002D7637"/>
    <w:rsid w:val="002E17F2"/>
    <w:rsid w:val="002E7CAE"/>
    <w:rsid w:val="002F0852"/>
    <w:rsid w:val="002F1E1A"/>
    <w:rsid w:val="002F2771"/>
    <w:rsid w:val="002F37A9"/>
    <w:rsid w:val="002F50BC"/>
    <w:rsid w:val="00301CE6"/>
    <w:rsid w:val="0030256B"/>
    <w:rsid w:val="0030501F"/>
    <w:rsid w:val="00307BA1"/>
    <w:rsid w:val="00311702"/>
    <w:rsid w:val="00311E82"/>
    <w:rsid w:val="00313FD6"/>
    <w:rsid w:val="003143BD"/>
    <w:rsid w:val="00315363"/>
    <w:rsid w:val="003203ED"/>
    <w:rsid w:val="00322C9F"/>
    <w:rsid w:val="00324D23"/>
    <w:rsid w:val="00327E38"/>
    <w:rsid w:val="00331751"/>
    <w:rsid w:val="00334579"/>
    <w:rsid w:val="00335858"/>
    <w:rsid w:val="00336BDA"/>
    <w:rsid w:val="00337BDC"/>
    <w:rsid w:val="00342BD7"/>
    <w:rsid w:val="00346DB5"/>
    <w:rsid w:val="003477B1"/>
    <w:rsid w:val="00357380"/>
    <w:rsid w:val="003602D9"/>
    <w:rsid w:val="003604CE"/>
    <w:rsid w:val="003673E0"/>
    <w:rsid w:val="00370E47"/>
    <w:rsid w:val="003742AC"/>
    <w:rsid w:val="00377CE1"/>
    <w:rsid w:val="00385BF0"/>
    <w:rsid w:val="003939FF"/>
    <w:rsid w:val="00395FAE"/>
    <w:rsid w:val="003A2223"/>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7806"/>
    <w:rsid w:val="003D109F"/>
    <w:rsid w:val="003D2478"/>
    <w:rsid w:val="003D3368"/>
    <w:rsid w:val="003D3C45"/>
    <w:rsid w:val="003D5B1F"/>
    <w:rsid w:val="003E15FA"/>
    <w:rsid w:val="003E2F47"/>
    <w:rsid w:val="003E55E4"/>
    <w:rsid w:val="003E74E3"/>
    <w:rsid w:val="003F05C7"/>
    <w:rsid w:val="003F2CD4"/>
    <w:rsid w:val="003F32FF"/>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45"/>
    <w:rsid w:val="004431DC"/>
    <w:rsid w:val="00444F56"/>
    <w:rsid w:val="00446488"/>
    <w:rsid w:val="004517AA"/>
    <w:rsid w:val="0045184C"/>
    <w:rsid w:val="00452CAC"/>
    <w:rsid w:val="00457565"/>
    <w:rsid w:val="00457B71"/>
    <w:rsid w:val="00461DDF"/>
    <w:rsid w:val="004669E2"/>
    <w:rsid w:val="00470C31"/>
    <w:rsid w:val="00471DE0"/>
    <w:rsid w:val="004734D0"/>
    <w:rsid w:val="0047556B"/>
    <w:rsid w:val="00477768"/>
    <w:rsid w:val="00483BCD"/>
    <w:rsid w:val="00486F1D"/>
    <w:rsid w:val="00492BC5"/>
    <w:rsid w:val="004964F1"/>
    <w:rsid w:val="004A16BC"/>
    <w:rsid w:val="004A2B94"/>
    <w:rsid w:val="004B4BDB"/>
    <w:rsid w:val="004B6F6A"/>
    <w:rsid w:val="004B7C0C"/>
    <w:rsid w:val="004C2FC9"/>
    <w:rsid w:val="004C3898"/>
    <w:rsid w:val="004D36B1"/>
    <w:rsid w:val="004D7EBD"/>
    <w:rsid w:val="004E2680"/>
    <w:rsid w:val="004E28F9"/>
    <w:rsid w:val="004E462E"/>
    <w:rsid w:val="004E56DC"/>
    <w:rsid w:val="004E76F4"/>
    <w:rsid w:val="004F0B4E"/>
    <w:rsid w:val="004F0B6C"/>
    <w:rsid w:val="004F2078"/>
    <w:rsid w:val="004F4DA3"/>
    <w:rsid w:val="00503251"/>
    <w:rsid w:val="00506557"/>
    <w:rsid w:val="0050677A"/>
    <w:rsid w:val="005108D8"/>
    <w:rsid w:val="005115D5"/>
    <w:rsid w:val="005116F9"/>
    <w:rsid w:val="005153A7"/>
    <w:rsid w:val="00516EB4"/>
    <w:rsid w:val="005219CF"/>
    <w:rsid w:val="00530EAE"/>
    <w:rsid w:val="00534B59"/>
    <w:rsid w:val="00536759"/>
    <w:rsid w:val="00537C62"/>
    <w:rsid w:val="00546970"/>
    <w:rsid w:val="00554E19"/>
    <w:rsid w:val="0056121F"/>
    <w:rsid w:val="00564A20"/>
    <w:rsid w:val="005714F3"/>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0189"/>
    <w:rsid w:val="005D1602"/>
    <w:rsid w:val="005E16DD"/>
    <w:rsid w:val="005E385F"/>
    <w:rsid w:val="005E5B81"/>
    <w:rsid w:val="005F2CB1"/>
    <w:rsid w:val="005F3025"/>
    <w:rsid w:val="005F618C"/>
    <w:rsid w:val="005F70BD"/>
    <w:rsid w:val="0060283C"/>
    <w:rsid w:val="00604F14"/>
    <w:rsid w:val="00611B83"/>
    <w:rsid w:val="00613257"/>
    <w:rsid w:val="00615AF1"/>
    <w:rsid w:val="00620A71"/>
    <w:rsid w:val="00620D80"/>
    <w:rsid w:val="006234A6"/>
    <w:rsid w:val="00630001"/>
    <w:rsid w:val="0063009F"/>
    <w:rsid w:val="006311B3"/>
    <w:rsid w:val="0063284C"/>
    <w:rsid w:val="00633CA1"/>
    <w:rsid w:val="00635552"/>
    <w:rsid w:val="00636398"/>
    <w:rsid w:val="006368D3"/>
    <w:rsid w:val="006377EC"/>
    <w:rsid w:val="0064151F"/>
    <w:rsid w:val="00641533"/>
    <w:rsid w:val="0064208D"/>
    <w:rsid w:val="00643475"/>
    <w:rsid w:val="0064396A"/>
    <w:rsid w:val="0064603F"/>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977"/>
    <w:rsid w:val="00683ECE"/>
    <w:rsid w:val="00690B5F"/>
    <w:rsid w:val="006912FB"/>
    <w:rsid w:val="00695FC2"/>
    <w:rsid w:val="00696949"/>
    <w:rsid w:val="00697052"/>
    <w:rsid w:val="006A46FB"/>
    <w:rsid w:val="006A4DC2"/>
    <w:rsid w:val="006A5E28"/>
    <w:rsid w:val="006A697B"/>
    <w:rsid w:val="006A7AFF"/>
    <w:rsid w:val="006B1816"/>
    <w:rsid w:val="006B2099"/>
    <w:rsid w:val="006B50CF"/>
    <w:rsid w:val="006C03B8"/>
    <w:rsid w:val="006C4FF0"/>
    <w:rsid w:val="006C5EC9"/>
    <w:rsid w:val="006C6059"/>
    <w:rsid w:val="006C7522"/>
    <w:rsid w:val="006D402A"/>
    <w:rsid w:val="006D6F08"/>
    <w:rsid w:val="006E062C"/>
    <w:rsid w:val="006E0A22"/>
    <w:rsid w:val="006E1C82"/>
    <w:rsid w:val="006E28B7"/>
    <w:rsid w:val="006E2A9B"/>
    <w:rsid w:val="006E3310"/>
    <w:rsid w:val="006E4E39"/>
    <w:rsid w:val="006E565E"/>
    <w:rsid w:val="006E673D"/>
    <w:rsid w:val="006E7D3B"/>
    <w:rsid w:val="006F1B70"/>
    <w:rsid w:val="006F341D"/>
    <w:rsid w:val="006F3CDE"/>
    <w:rsid w:val="006F5137"/>
    <w:rsid w:val="006F58D4"/>
    <w:rsid w:val="006F6582"/>
    <w:rsid w:val="006F7167"/>
    <w:rsid w:val="0070346E"/>
    <w:rsid w:val="00704EDB"/>
    <w:rsid w:val="00705F08"/>
    <w:rsid w:val="00706101"/>
    <w:rsid w:val="00707072"/>
    <w:rsid w:val="00707D61"/>
    <w:rsid w:val="00712287"/>
    <w:rsid w:val="00712772"/>
    <w:rsid w:val="00712F4D"/>
    <w:rsid w:val="007148D3"/>
    <w:rsid w:val="00715B9A"/>
    <w:rsid w:val="00717171"/>
    <w:rsid w:val="007257D0"/>
    <w:rsid w:val="00726EA6"/>
    <w:rsid w:val="00727208"/>
    <w:rsid w:val="00727680"/>
    <w:rsid w:val="007348B1"/>
    <w:rsid w:val="007362A6"/>
    <w:rsid w:val="00736593"/>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86597"/>
    <w:rsid w:val="007925EA"/>
    <w:rsid w:val="00793CD8"/>
    <w:rsid w:val="00794BF8"/>
    <w:rsid w:val="00795C92"/>
    <w:rsid w:val="00796231"/>
    <w:rsid w:val="007A1CB3"/>
    <w:rsid w:val="007A306F"/>
    <w:rsid w:val="007A43A6"/>
    <w:rsid w:val="007A58A6"/>
    <w:rsid w:val="007B33C7"/>
    <w:rsid w:val="007B3D2D"/>
    <w:rsid w:val="007B50AE"/>
    <w:rsid w:val="007B51DF"/>
    <w:rsid w:val="007C05DD"/>
    <w:rsid w:val="007C3D18"/>
    <w:rsid w:val="007C4B58"/>
    <w:rsid w:val="007C4E60"/>
    <w:rsid w:val="007C60BF"/>
    <w:rsid w:val="007C6A07"/>
    <w:rsid w:val="007C75A1"/>
    <w:rsid w:val="007C77A5"/>
    <w:rsid w:val="007D04E5"/>
    <w:rsid w:val="007D5901"/>
    <w:rsid w:val="007D7526"/>
    <w:rsid w:val="007E4610"/>
    <w:rsid w:val="007E4715"/>
    <w:rsid w:val="007E505B"/>
    <w:rsid w:val="007E7091"/>
    <w:rsid w:val="0080076A"/>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53FA"/>
    <w:rsid w:val="008677FD"/>
    <w:rsid w:val="008706D4"/>
    <w:rsid w:val="00870C36"/>
    <w:rsid w:val="00870F8A"/>
    <w:rsid w:val="008719A4"/>
    <w:rsid w:val="00871D23"/>
    <w:rsid w:val="00874312"/>
    <w:rsid w:val="0087437C"/>
    <w:rsid w:val="00875CD7"/>
    <w:rsid w:val="00876B4D"/>
    <w:rsid w:val="0087722C"/>
    <w:rsid w:val="00877F18"/>
    <w:rsid w:val="008941E3"/>
    <w:rsid w:val="00894A88"/>
    <w:rsid w:val="00895386"/>
    <w:rsid w:val="008978FF"/>
    <w:rsid w:val="008A21FF"/>
    <w:rsid w:val="008A2CE2"/>
    <w:rsid w:val="008A30AC"/>
    <w:rsid w:val="008A3A81"/>
    <w:rsid w:val="008A44B8"/>
    <w:rsid w:val="008A51A8"/>
    <w:rsid w:val="008A54C7"/>
    <w:rsid w:val="008A77D8"/>
    <w:rsid w:val="008B0483"/>
    <w:rsid w:val="008B120C"/>
    <w:rsid w:val="008B51A0"/>
    <w:rsid w:val="008B539A"/>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2B88"/>
    <w:rsid w:val="008F1C4E"/>
    <w:rsid w:val="008F1EAB"/>
    <w:rsid w:val="008F2EE3"/>
    <w:rsid w:val="008F33DC"/>
    <w:rsid w:val="008F477F"/>
    <w:rsid w:val="00902350"/>
    <w:rsid w:val="0090336B"/>
    <w:rsid w:val="009053AA"/>
    <w:rsid w:val="00906939"/>
    <w:rsid w:val="00910B7D"/>
    <w:rsid w:val="00911DFB"/>
    <w:rsid w:val="009139D9"/>
    <w:rsid w:val="00914AD8"/>
    <w:rsid w:val="00916079"/>
    <w:rsid w:val="00917CE9"/>
    <w:rsid w:val="00920922"/>
    <w:rsid w:val="00920BF2"/>
    <w:rsid w:val="00922010"/>
    <w:rsid w:val="00931BD9"/>
    <w:rsid w:val="009368F3"/>
    <w:rsid w:val="00941636"/>
    <w:rsid w:val="00943742"/>
    <w:rsid w:val="00945C05"/>
    <w:rsid w:val="009461AA"/>
    <w:rsid w:val="00946945"/>
    <w:rsid w:val="00947713"/>
    <w:rsid w:val="00950DE7"/>
    <w:rsid w:val="00953920"/>
    <w:rsid w:val="00953D47"/>
    <w:rsid w:val="0095681E"/>
    <w:rsid w:val="009572D4"/>
    <w:rsid w:val="00961921"/>
    <w:rsid w:val="00962BBC"/>
    <w:rsid w:val="00962CEA"/>
    <w:rsid w:val="0096430A"/>
    <w:rsid w:val="0096554B"/>
    <w:rsid w:val="0096584A"/>
    <w:rsid w:val="00966062"/>
    <w:rsid w:val="00971285"/>
    <w:rsid w:val="00971F08"/>
    <w:rsid w:val="009745CE"/>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B93"/>
    <w:rsid w:val="009D4FF0"/>
    <w:rsid w:val="009D703C"/>
    <w:rsid w:val="009D718F"/>
    <w:rsid w:val="009E068F"/>
    <w:rsid w:val="009E14E0"/>
    <w:rsid w:val="009E35DB"/>
    <w:rsid w:val="009E47A3"/>
    <w:rsid w:val="009E4CEF"/>
    <w:rsid w:val="009F08F3"/>
    <w:rsid w:val="009F344F"/>
    <w:rsid w:val="00A025C8"/>
    <w:rsid w:val="00A02F25"/>
    <w:rsid w:val="00A031D8"/>
    <w:rsid w:val="00A048A8"/>
    <w:rsid w:val="00A04F49"/>
    <w:rsid w:val="00A13E54"/>
    <w:rsid w:val="00A15A0B"/>
    <w:rsid w:val="00A16B3C"/>
    <w:rsid w:val="00A17F63"/>
    <w:rsid w:val="00A2193B"/>
    <w:rsid w:val="00A2351A"/>
    <w:rsid w:val="00A264A9"/>
    <w:rsid w:val="00A26DCF"/>
    <w:rsid w:val="00A27785"/>
    <w:rsid w:val="00A30187"/>
    <w:rsid w:val="00A3448A"/>
    <w:rsid w:val="00A36297"/>
    <w:rsid w:val="00A370B5"/>
    <w:rsid w:val="00A37CAD"/>
    <w:rsid w:val="00A41E2B"/>
    <w:rsid w:val="00A44248"/>
    <w:rsid w:val="00A45B74"/>
    <w:rsid w:val="00A52E1D"/>
    <w:rsid w:val="00A61499"/>
    <w:rsid w:val="00A62A77"/>
    <w:rsid w:val="00A63483"/>
    <w:rsid w:val="00A657D7"/>
    <w:rsid w:val="00A65CE1"/>
    <w:rsid w:val="00A660AC"/>
    <w:rsid w:val="00A67E6C"/>
    <w:rsid w:val="00A71B99"/>
    <w:rsid w:val="00A739D0"/>
    <w:rsid w:val="00A761D4"/>
    <w:rsid w:val="00A77EC4"/>
    <w:rsid w:val="00A92879"/>
    <w:rsid w:val="00A9442A"/>
    <w:rsid w:val="00AA016F"/>
    <w:rsid w:val="00AA0A34"/>
    <w:rsid w:val="00AA1B0B"/>
    <w:rsid w:val="00AA1ED6"/>
    <w:rsid w:val="00AA51D6"/>
    <w:rsid w:val="00AA7901"/>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E54FB"/>
    <w:rsid w:val="00AF1C5D"/>
    <w:rsid w:val="00AF42D7"/>
    <w:rsid w:val="00AF700D"/>
    <w:rsid w:val="00B006FE"/>
    <w:rsid w:val="00B007CB"/>
    <w:rsid w:val="00B0260C"/>
    <w:rsid w:val="00B02AA9"/>
    <w:rsid w:val="00B02FA3"/>
    <w:rsid w:val="00B05084"/>
    <w:rsid w:val="00B11AEB"/>
    <w:rsid w:val="00B12090"/>
    <w:rsid w:val="00B157F9"/>
    <w:rsid w:val="00B20256"/>
    <w:rsid w:val="00B20D09"/>
    <w:rsid w:val="00B2763F"/>
    <w:rsid w:val="00B27AAC"/>
    <w:rsid w:val="00B30929"/>
    <w:rsid w:val="00B372AA"/>
    <w:rsid w:val="00B40445"/>
    <w:rsid w:val="00B409E0"/>
    <w:rsid w:val="00B41888"/>
    <w:rsid w:val="00B45A52"/>
    <w:rsid w:val="00B46175"/>
    <w:rsid w:val="00B548B7"/>
    <w:rsid w:val="00B643C9"/>
    <w:rsid w:val="00B664C7"/>
    <w:rsid w:val="00B739F6"/>
    <w:rsid w:val="00B743D4"/>
    <w:rsid w:val="00B81A6C"/>
    <w:rsid w:val="00B85DE5"/>
    <w:rsid w:val="00B9094C"/>
    <w:rsid w:val="00B90F73"/>
    <w:rsid w:val="00B93B59"/>
    <w:rsid w:val="00B9406A"/>
    <w:rsid w:val="00BA2280"/>
    <w:rsid w:val="00BA2A08"/>
    <w:rsid w:val="00BA3E59"/>
    <w:rsid w:val="00BA56D2"/>
    <w:rsid w:val="00BA76E0"/>
    <w:rsid w:val="00BB10A7"/>
    <w:rsid w:val="00BB2A25"/>
    <w:rsid w:val="00BB51E9"/>
    <w:rsid w:val="00BC0FDC"/>
    <w:rsid w:val="00BC3053"/>
    <w:rsid w:val="00BC4D2E"/>
    <w:rsid w:val="00BD48AC"/>
    <w:rsid w:val="00BD5F1A"/>
    <w:rsid w:val="00BE1234"/>
    <w:rsid w:val="00BE2FA6"/>
    <w:rsid w:val="00BE333F"/>
    <w:rsid w:val="00BE37E7"/>
    <w:rsid w:val="00BE7406"/>
    <w:rsid w:val="00BE7603"/>
    <w:rsid w:val="00BF3279"/>
    <w:rsid w:val="00BF74C7"/>
    <w:rsid w:val="00C015F1"/>
    <w:rsid w:val="00C01F33"/>
    <w:rsid w:val="00C02CC6"/>
    <w:rsid w:val="00C040F7"/>
    <w:rsid w:val="00C044AB"/>
    <w:rsid w:val="00C05706"/>
    <w:rsid w:val="00C07377"/>
    <w:rsid w:val="00C10478"/>
    <w:rsid w:val="00C12107"/>
    <w:rsid w:val="00C14CB6"/>
    <w:rsid w:val="00C14D4B"/>
    <w:rsid w:val="00C154BB"/>
    <w:rsid w:val="00C279B5"/>
    <w:rsid w:val="00C27C45"/>
    <w:rsid w:val="00C33591"/>
    <w:rsid w:val="00C3719D"/>
    <w:rsid w:val="00C37CB2"/>
    <w:rsid w:val="00C44C30"/>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B59"/>
    <w:rsid w:val="00CB1F63"/>
    <w:rsid w:val="00CB7170"/>
    <w:rsid w:val="00CC040E"/>
    <w:rsid w:val="00CC111F"/>
    <w:rsid w:val="00CC2011"/>
    <w:rsid w:val="00CC3EA0"/>
    <w:rsid w:val="00CC6348"/>
    <w:rsid w:val="00CC7B45"/>
    <w:rsid w:val="00CD1188"/>
    <w:rsid w:val="00CD2ED1"/>
    <w:rsid w:val="00CD337B"/>
    <w:rsid w:val="00CD7CDA"/>
    <w:rsid w:val="00CE0424"/>
    <w:rsid w:val="00CE0BF7"/>
    <w:rsid w:val="00CE6E0D"/>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CEB"/>
    <w:rsid w:val="00D36E71"/>
    <w:rsid w:val="00D37D87"/>
    <w:rsid w:val="00D40B33"/>
    <w:rsid w:val="00D4318F"/>
    <w:rsid w:val="00D438BF"/>
    <w:rsid w:val="00D440F8"/>
    <w:rsid w:val="00D546FF"/>
    <w:rsid w:val="00D55AD5"/>
    <w:rsid w:val="00D576CA"/>
    <w:rsid w:val="00D61AF5"/>
    <w:rsid w:val="00D652B5"/>
    <w:rsid w:val="00D66155"/>
    <w:rsid w:val="00D708B0"/>
    <w:rsid w:val="00D733FA"/>
    <w:rsid w:val="00D77B1D"/>
    <w:rsid w:val="00D8021F"/>
    <w:rsid w:val="00D80383"/>
    <w:rsid w:val="00D823C6"/>
    <w:rsid w:val="00D8327F"/>
    <w:rsid w:val="00D85F43"/>
    <w:rsid w:val="00D86CA3"/>
    <w:rsid w:val="00D871CE"/>
    <w:rsid w:val="00D9196D"/>
    <w:rsid w:val="00D92982"/>
    <w:rsid w:val="00DA305E"/>
    <w:rsid w:val="00DA5417"/>
    <w:rsid w:val="00DA56E8"/>
    <w:rsid w:val="00DB0A9F"/>
    <w:rsid w:val="00DB377D"/>
    <w:rsid w:val="00DC1FF1"/>
    <w:rsid w:val="00DC2D36"/>
    <w:rsid w:val="00DC4734"/>
    <w:rsid w:val="00DC53EF"/>
    <w:rsid w:val="00DE25E3"/>
    <w:rsid w:val="00DE5608"/>
    <w:rsid w:val="00DE58D0"/>
    <w:rsid w:val="00DE654F"/>
    <w:rsid w:val="00DE796B"/>
    <w:rsid w:val="00DF0B6E"/>
    <w:rsid w:val="00DF15E0"/>
    <w:rsid w:val="00DF37A0"/>
    <w:rsid w:val="00E044F3"/>
    <w:rsid w:val="00E07F14"/>
    <w:rsid w:val="00E110E7"/>
    <w:rsid w:val="00E11B20"/>
    <w:rsid w:val="00E17FA2"/>
    <w:rsid w:val="00E22330"/>
    <w:rsid w:val="00E30B5A"/>
    <w:rsid w:val="00E3123D"/>
    <w:rsid w:val="00E31461"/>
    <w:rsid w:val="00E31D43"/>
    <w:rsid w:val="00E32608"/>
    <w:rsid w:val="00E3377B"/>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4921"/>
    <w:rsid w:val="00E85928"/>
    <w:rsid w:val="00E87822"/>
    <w:rsid w:val="00E90395"/>
    <w:rsid w:val="00E90E49"/>
    <w:rsid w:val="00E917F9"/>
    <w:rsid w:val="00E919C6"/>
    <w:rsid w:val="00E9291C"/>
    <w:rsid w:val="00E93FFE"/>
    <w:rsid w:val="00E94F8A"/>
    <w:rsid w:val="00EA19A9"/>
    <w:rsid w:val="00EA522C"/>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078DE"/>
    <w:rsid w:val="00F10629"/>
    <w:rsid w:val="00F15FA5"/>
    <w:rsid w:val="00F209B7"/>
    <w:rsid w:val="00F2376F"/>
    <w:rsid w:val="00F243D8"/>
    <w:rsid w:val="00F30828"/>
    <w:rsid w:val="00F313D6"/>
    <w:rsid w:val="00F40F0C"/>
    <w:rsid w:val="00F40FB4"/>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4F24"/>
    <w:rsid w:val="00F75582"/>
    <w:rsid w:val="00F76EFA"/>
    <w:rsid w:val="00F804BE"/>
    <w:rsid w:val="00F817CE"/>
    <w:rsid w:val="00F8456C"/>
    <w:rsid w:val="00F859D8"/>
    <w:rsid w:val="00F868F5"/>
    <w:rsid w:val="00F875C3"/>
    <w:rsid w:val="00F9056A"/>
    <w:rsid w:val="00F90F8D"/>
    <w:rsid w:val="00F92782"/>
    <w:rsid w:val="00F93AA9"/>
    <w:rsid w:val="00F95116"/>
    <w:rsid w:val="00F95535"/>
    <w:rsid w:val="00F96985"/>
    <w:rsid w:val="00F97838"/>
    <w:rsid w:val="00FA2BB3"/>
    <w:rsid w:val="00FA498B"/>
    <w:rsid w:val="00FB17BD"/>
    <w:rsid w:val="00FB4C80"/>
    <w:rsid w:val="00FB6A6A"/>
    <w:rsid w:val="00FC7429"/>
    <w:rsid w:val="00FD07F6"/>
    <w:rsid w:val="00FD1EC8"/>
    <w:rsid w:val="00FD47ED"/>
    <w:rsid w:val="00FD74DB"/>
    <w:rsid w:val="00FD7660"/>
    <w:rsid w:val="00FE0655"/>
    <w:rsid w:val="00FE2365"/>
    <w:rsid w:val="00FE37D7"/>
    <w:rsid w:val="00FE4C7B"/>
    <w:rsid w:val="00FE63FD"/>
    <w:rsid w:val="00FE7336"/>
    <w:rsid w:val="00FE787C"/>
    <w:rsid w:val="00FE7FD8"/>
    <w:rsid w:val="00FF1FE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0189"/>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9D4A6-3CAE-4F9D-A565-945377A2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1067</Words>
  <Characters>8650</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9698</CharactersWithSpaces>
  <SharedDoc>false</SharedDoc>
  <HLinks>
    <vt:vector size="48" baseType="variant">
      <vt:variant>
        <vt:i4>1966131</vt:i4>
      </vt:variant>
      <vt:variant>
        <vt:i4>29</vt:i4>
      </vt:variant>
      <vt:variant>
        <vt:i4>0</vt:i4>
      </vt:variant>
      <vt:variant>
        <vt:i4>5</vt:i4>
      </vt:variant>
      <vt:variant>
        <vt:lpwstr/>
      </vt:variant>
      <vt:variant>
        <vt:lpwstr>_Toc24039789</vt:lpwstr>
      </vt:variant>
      <vt:variant>
        <vt:i4>2031667</vt:i4>
      </vt:variant>
      <vt:variant>
        <vt:i4>26</vt:i4>
      </vt:variant>
      <vt:variant>
        <vt:i4>0</vt:i4>
      </vt:variant>
      <vt:variant>
        <vt:i4>5</vt:i4>
      </vt:variant>
      <vt:variant>
        <vt:lpwstr/>
      </vt:variant>
      <vt:variant>
        <vt:lpwstr>_Toc24039788</vt:lpwstr>
      </vt:variant>
      <vt:variant>
        <vt:i4>1048627</vt:i4>
      </vt:variant>
      <vt:variant>
        <vt:i4>23</vt:i4>
      </vt:variant>
      <vt:variant>
        <vt:i4>0</vt:i4>
      </vt:variant>
      <vt:variant>
        <vt:i4>5</vt:i4>
      </vt:variant>
      <vt:variant>
        <vt:lpwstr/>
      </vt:variant>
      <vt:variant>
        <vt:lpwstr>_Toc24039787</vt:lpwstr>
      </vt:variant>
      <vt:variant>
        <vt:i4>1114163</vt:i4>
      </vt:variant>
      <vt:variant>
        <vt:i4>20</vt:i4>
      </vt:variant>
      <vt:variant>
        <vt:i4>0</vt:i4>
      </vt:variant>
      <vt:variant>
        <vt:i4>5</vt:i4>
      </vt:variant>
      <vt:variant>
        <vt:lpwstr/>
      </vt:variant>
      <vt:variant>
        <vt:lpwstr>_Toc24039786</vt:lpwstr>
      </vt:variant>
      <vt:variant>
        <vt:i4>1179699</vt:i4>
      </vt:variant>
      <vt:variant>
        <vt:i4>14</vt:i4>
      </vt:variant>
      <vt:variant>
        <vt:i4>0</vt:i4>
      </vt:variant>
      <vt:variant>
        <vt:i4>5</vt:i4>
      </vt:variant>
      <vt:variant>
        <vt:lpwstr/>
      </vt:variant>
      <vt:variant>
        <vt:lpwstr>_Toc24039785</vt:lpwstr>
      </vt:variant>
      <vt:variant>
        <vt:i4>1245235</vt:i4>
      </vt:variant>
      <vt:variant>
        <vt:i4>11</vt:i4>
      </vt:variant>
      <vt:variant>
        <vt:i4>0</vt:i4>
      </vt:variant>
      <vt:variant>
        <vt:i4>5</vt:i4>
      </vt:variant>
      <vt:variant>
        <vt:lpwstr/>
      </vt:variant>
      <vt:variant>
        <vt:lpwstr>_Toc24039784</vt:lpwstr>
      </vt:variant>
      <vt:variant>
        <vt:i4>1310771</vt:i4>
      </vt:variant>
      <vt:variant>
        <vt:i4>8</vt:i4>
      </vt:variant>
      <vt:variant>
        <vt:i4>0</vt:i4>
      </vt:variant>
      <vt:variant>
        <vt:i4>5</vt:i4>
      </vt:variant>
      <vt:variant>
        <vt:lpwstr/>
      </vt:variant>
      <vt:variant>
        <vt:lpwstr>_Toc24039783</vt:lpwstr>
      </vt:variant>
      <vt:variant>
        <vt:i4>1376307</vt:i4>
      </vt:variant>
      <vt:variant>
        <vt:i4>5</vt:i4>
      </vt:variant>
      <vt:variant>
        <vt:i4>0</vt:i4>
      </vt:variant>
      <vt:variant>
        <vt:i4>5</vt:i4>
      </vt:variant>
      <vt:variant>
        <vt:lpwstr/>
      </vt:variant>
      <vt:variant>
        <vt:lpwstr>_Toc24039782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2019-11-08T22:38:00Z</dcterms:created>
  <dcterms:modified xsi:type="dcterms:W3CDTF">2019-11-08T22:38:00Z</dcterms:modified>
  <cp:category/>
</cp:coreProperties>
</file>